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C31A" w14:textId="24965BD3" w:rsidR="001E77C8" w:rsidRDefault="008C2249" w:rsidP="00896EEC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2B7CFA" wp14:editId="38537940">
                <wp:simplePos x="0" y="0"/>
                <wp:positionH relativeFrom="margin">
                  <wp:align>left</wp:align>
                </wp:positionH>
                <wp:positionV relativeFrom="page">
                  <wp:posOffset>3743325</wp:posOffset>
                </wp:positionV>
                <wp:extent cx="6177915" cy="3867150"/>
                <wp:effectExtent l="0" t="266700" r="241935" b="0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386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E1BA" w14:textId="4B853D10" w:rsidR="00F201FC" w:rsidRDefault="00F201FC" w:rsidP="009F3042">
                            <w:pPr>
                              <w:spacing w:before="240"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2E1D">
                              <w:rPr>
                                <w:b/>
                                <w:sz w:val="28"/>
                                <w:szCs w:val="28"/>
                              </w:rPr>
                              <w:t>Seminar Objectives</w:t>
                            </w:r>
                          </w:p>
                          <w:p w14:paraId="51845F5C" w14:textId="77777777" w:rsidR="00A24404" w:rsidRPr="00972E1D" w:rsidRDefault="00A24404" w:rsidP="00351C6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0249C1" w14:textId="69792669" w:rsidR="00F201FC" w:rsidRPr="000535BB" w:rsidRDefault="00DD69AA" w:rsidP="00351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Overview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of money laundering </w:t>
                            </w:r>
                            <w:r w:rsidR="00C5699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culture </w:t>
                            </w:r>
                            <w:r w:rsidR="006B6B4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and </w:t>
                            </w:r>
                            <w:r w:rsidR="006B6B4D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how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it can </w:t>
                            </w:r>
                            <w:r w:rsidR="00124EC6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affect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 organiz</w:t>
                            </w:r>
                            <w:r w:rsidR="00C56994">
                              <w:rPr>
                                <w:sz w:val="26"/>
                                <w:szCs w:val="26"/>
                                <w:lang w:val="en-US"/>
                              </w:rPr>
                              <w:t>ation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3ED438E5" w14:textId="1D0057D3" w:rsidR="00F201FC" w:rsidRPr="000535BB" w:rsidRDefault="00C56994" w:rsidP="00351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Discuss how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the </w:t>
                            </w:r>
                            <w:r w:rsidR="00DD69A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changes in 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Anti-Money Laundering laws and </w:t>
                            </w:r>
                            <w:r w:rsidR="003D3C02">
                              <w:rPr>
                                <w:sz w:val="26"/>
                                <w:szCs w:val="26"/>
                                <w:lang w:val="en-US"/>
                              </w:rPr>
                              <w:t>d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irectives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can affect the culture of an organization.</w:t>
                            </w:r>
                          </w:p>
                          <w:p w14:paraId="6D5F24F4" w14:textId="6D44A332" w:rsidR="00C56994" w:rsidRDefault="00C56994" w:rsidP="00351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Overview of a comprehensive </w:t>
                            </w:r>
                            <w:r w:rsidR="00DD69AA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Anti-Money Laundering</w:t>
                            </w:r>
                            <w:r w:rsidR="00DD69A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framework.</w:t>
                            </w:r>
                          </w:p>
                          <w:p w14:paraId="62956171" w14:textId="1CCB48FF" w:rsidR="00C56994" w:rsidRPr="000535BB" w:rsidRDefault="00C56994" w:rsidP="00C56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The role of </w:t>
                            </w:r>
                            <w:r w:rsidR="00A26B7A" w:rsidRPr="000535BB">
                              <w:rPr>
                                <w:sz w:val="26"/>
                                <w:szCs w:val="26"/>
                                <w:lang w:val="en-GB"/>
                              </w:rPr>
                              <w:t>R</w:t>
                            </w:r>
                            <w:r w:rsidR="004F6E83" w:rsidRPr="00B470E0">
                              <w:rPr>
                                <w:sz w:val="26"/>
                                <w:szCs w:val="26"/>
                                <w:lang w:val="en-GB"/>
                              </w:rPr>
                              <w:t>isk</w:t>
                            </w:r>
                            <w:r w:rsidR="00A26B7A" w:rsidRPr="000535BB"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</w:t>
                            </w:r>
                            <w:r w:rsidR="004F6E83" w:rsidRPr="00B470E0"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ased </w:t>
                            </w:r>
                            <w:r w:rsidR="00A26B7A" w:rsidRPr="000535BB">
                              <w:rPr>
                                <w:sz w:val="26"/>
                                <w:szCs w:val="26"/>
                                <w:lang w:val="en-GB"/>
                              </w:rPr>
                              <w:t>A</w:t>
                            </w:r>
                            <w:r w:rsidR="004F6E83" w:rsidRPr="00B470E0">
                              <w:rPr>
                                <w:sz w:val="26"/>
                                <w:szCs w:val="26"/>
                                <w:lang w:val="en-GB"/>
                              </w:rPr>
                              <w:t>pproach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and</w:t>
                            </w:r>
                            <w:r w:rsidRPr="00C5699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best practices.</w:t>
                            </w:r>
                          </w:p>
                          <w:p w14:paraId="50E2EBF9" w14:textId="75548621" w:rsidR="00F201FC" w:rsidRPr="000535BB" w:rsidRDefault="00C56994" w:rsidP="00351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Effectiveness of </w:t>
                            </w:r>
                            <w:r w:rsidR="00187150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Customer</w:t>
                            </w:r>
                            <w:r w:rsidR="00991FC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Due Diligence</w:t>
                            </w:r>
                            <w:r w:rsidR="00DD69A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measures</w:t>
                            </w:r>
                            <w:r w:rsidR="008E483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55013712" w14:textId="77777777" w:rsidR="00A24404" w:rsidRPr="000535BB" w:rsidRDefault="00A24404" w:rsidP="00A24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Discuss</w:t>
                            </w:r>
                            <w:r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critical internal controls and how these can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help to build an AML culture in an organization.</w:t>
                            </w:r>
                          </w:p>
                          <w:p w14:paraId="3C2B729A" w14:textId="20810306" w:rsidR="00F201FC" w:rsidRPr="000535BB" w:rsidRDefault="00545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0" w:name="_Hlk17374083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Analysis of r</w:t>
                            </w:r>
                            <w:r w:rsidR="00BC1E25">
                              <w:rPr>
                                <w:sz w:val="26"/>
                                <w:szCs w:val="26"/>
                                <w:lang w:val="en-US"/>
                              </w:rPr>
                              <w:t>eal</w:t>
                            </w:r>
                            <w:r w:rsidR="00F201FC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case studies</w:t>
                            </w:r>
                            <w:r w:rsidR="00F201FC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and common practices</w:t>
                            </w:r>
                            <w:r w:rsidR="004F6E83" w:rsidRPr="000535BB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bookmarkEnd w:id="0"/>
                          <w:p w14:paraId="3832E2A5" w14:textId="2AAA7E04" w:rsidR="00A24404" w:rsidRDefault="00A24404" w:rsidP="00A244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Suspicious activity and how to spot it. </w:t>
                            </w:r>
                          </w:p>
                          <w:p w14:paraId="69B11613" w14:textId="46AA88AA" w:rsidR="00A24404" w:rsidRDefault="00A24404" w:rsidP="00A244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Detection and reporting of suspicions</w:t>
                            </w:r>
                            <w:r w:rsidR="008E483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489FE8C2" w14:textId="38716E8A" w:rsidR="000800FA" w:rsidRDefault="000800FA" w:rsidP="00080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Discuss how to create an AML culture in an organization.</w:t>
                            </w:r>
                          </w:p>
                          <w:p w14:paraId="3CAC2920" w14:textId="77777777" w:rsidR="000800FA" w:rsidRPr="006B6B4D" w:rsidRDefault="000800FA" w:rsidP="006B6B4D">
                            <w:pPr>
                              <w:spacing w:after="0"/>
                              <w:ind w:left="993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A1CB727" w14:textId="77777777" w:rsidR="00C20297" w:rsidRPr="00C20297" w:rsidRDefault="00C2029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7CFA" id="Rectangle 3" o:spid="_x0000_s1026" style="position:absolute;margin-left:0;margin-top:294.75pt;width:486.45pt;height:30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" o:allowincell="f" fillcolor="#94cbe1 [1620]" stroked="f">
                <v:fill opacity="13107f"/>
                <v:shadow on="t" color="white [3212]" opacity=".5" offset="19pt,-21pt"/>
                <v:textbox inset="28.8pt,7.2pt,14.4pt,28.8pt">
                  <w:txbxContent>
                    <w:p w14:paraId="058AE1BA" w14:textId="4B853D10" w:rsidR="00F201FC" w:rsidRDefault="00F201FC" w:rsidP="009F3042">
                      <w:pPr>
                        <w:spacing w:before="240" w:after="0"/>
                        <w:rPr>
                          <w:b/>
                          <w:sz w:val="28"/>
                          <w:szCs w:val="28"/>
                        </w:rPr>
                      </w:pPr>
                      <w:r w:rsidRPr="00972E1D">
                        <w:rPr>
                          <w:b/>
                          <w:sz w:val="28"/>
                          <w:szCs w:val="28"/>
                        </w:rPr>
                        <w:t>Seminar Objectives</w:t>
                      </w:r>
                    </w:p>
                    <w:p w14:paraId="51845F5C" w14:textId="77777777" w:rsidR="00A24404" w:rsidRPr="00972E1D" w:rsidRDefault="00A24404" w:rsidP="00351C6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0249C1" w14:textId="69792669" w:rsidR="00F201FC" w:rsidRPr="000535BB" w:rsidRDefault="00DD69AA" w:rsidP="00351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Overview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of money laundering </w:t>
                      </w:r>
                      <w:r w:rsidR="00C56994">
                        <w:rPr>
                          <w:sz w:val="26"/>
                          <w:szCs w:val="26"/>
                          <w:lang w:val="en-US"/>
                        </w:rPr>
                        <w:t xml:space="preserve">culture </w:t>
                      </w:r>
                      <w:r w:rsidR="006B6B4D">
                        <w:rPr>
                          <w:sz w:val="26"/>
                          <w:szCs w:val="26"/>
                          <w:lang w:val="en-US"/>
                        </w:rPr>
                        <w:t xml:space="preserve">and </w:t>
                      </w:r>
                      <w:r w:rsidR="006B6B4D" w:rsidRPr="000535BB">
                        <w:rPr>
                          <w:sz w:val="26"/>
                          <w:szCs w:val="26"/>
                          <w:lang w:val="en-US"/>
                        </w:rPr>
                        <w:t>how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it can </w:t>
                      </w:r>
                      <w:r w:rsidR="00124EC6" w:rsidRPr="000535BB">
                        <w:rPr>
                          <w:sz w:val="26"/>
                          <w:szCs w:val="26"/>
                          <w:lang w:val="en-US"/>
                        </w:rPr>
                        <w:t>affect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an organiz</w:t>
                      </w:r>
                      <w:r w:rsidR="00C56994">
                        <w:rPr>
                          <w:sz w:val="26"/>
                          <w:szCs w:val="26"/>
                          <w:lang w:val="en-US"/>
                        </w:rPr>
                        <w:t>ation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3ED438E5" w14:textId="1D0057D3" w:rsidR="00F201FC" w:rsidRPr="000535BB" w:rsidRDefault="00C56994" w:rsidP="00351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Discuss how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the </w:t>
                      </w:r>
                      <w:r w:rsidR="00DD69AA">
                        <w:rPr>
                          <w:sz w:val="26"/>
                          <w:szCs w:val="26"/>
                          <w:lang w:val="en-US"/>
                        </w:rPr>
                        <w:t xml:space="preserve">changes in 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Anti-Money Laundering laws and </w:t>
                      </w:r>
                      <w:r w:rsidR="003D3C02">
                        <w:rPr>
                          <w:sz w:val="26"/>
                          <w:szCs w:val="26"/>
                          <w:lang w:val="en-US"/>
                        </w:rPr>
                        <w:t>d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>irectives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can affect the culture of an organization.</w:t>
                      </w:r>
                    </w:p>
                    <w:p w14:paraId="6D5F24F4" w14:textId="6D44A332" w:rsidR="00C56994" w:rsidRDefault="00C56994" w:rsidP="00351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Overview of a comprehensive </w:t>
                      </w:r>
                      <w:r w:rsidR="00DD69AA" w:rsidRPr="000535BB">
                        <w:rPr>
                          <w:sz w:val="26"/>
                          <w:szCs w:val="26"/>
                          <w:lang w:val="en-US"/>
                        </w:rPr>
                        <w:t>Anti-Money Laundering</w:t>
                      </w:r>
                      <w:r w:rsidR="00DD69AA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framework.</w:t>
                      </w:r>
                    </w:p>
                    <w:p w14:paraId="62956171" w14:textId="1CCB48FF" w:rsidR="00C56994" w:rsidRPr="000535BB" w:rsidRDefault="00C56994" w:rsidP="00C56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The role of </w:t>
                      </w:r>
                      <w:r w:rsidR="00A26B7A" w:rsidRPr="000535BB">
                        <w:rPr>
                          <w:sz w:val="26"/>
                          <w:szCs w:val="26"/>
                          <w:lang w:val="en-GB"/>
                        </w:rPr>
                        <w:t>R</w:t>
                      </w:r>
                      <w:r w:rsidR="004F6E83" w:rsidRPr="00B470E0">
                        <w:rPr>
                          <w:sz w:val="26"/>
                          <w:szCs w:val="26"/>
                          <w:lang w:val="en-GB"/>
                        </w:rPr>
                        <w:t>isk</w:t>
                      </w:r>
                      <w:r w:rsidR="00A26B7A" w:rsidRPr="000535BB">
                        <w:rPr>
                          <w:sz w:val="26"/>
                          <w:szCs w:val="26"/>
                          <w:lang w:val="en-GB"/>
                        </w:rPr>
                        <w:t xml:space="preserve"> B</w:t>
                      </w:r>
                      <w:r w:rsidR="004F6E83" w:rsidRPr="00B470E0">
                        <w:rPr>
                          <w:sz w:val="26"/>
                          <w:szCs w:val="26"/>
                          <w:lang w:val="en-GB"/>
                        </w:rPr>
                        <w:t xml:space="preserve">ased </w:t>
                      </w:r>
                      <w:r w:rsidR="00A26B7A" w:rsidRPr="000535BB">
                        <w:rPr>
                          <w:sz w:val="26"/>
                          <w:szCs w:val="26"/>
                          <w:lang w:val="en-GB"/>
                        </w:rPr>
                        <w:t>A</w:t>
                      </w:r>
                      <w:r w:rsidR="004F6E83" w:rsidRPr="00B470E0">
                        <w:rPr>
                          <w:sz w:val="26"/>
                          <w:szCs w:val="26"/>
                          <w:lang w:val="en-GB"/>
                        </w:rPr>
                        <w:t>pproach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and</w:t>
                      </w:r>
                      <w:r w:rsidRPr="00C5699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best practices.</w:t>
                      </w:r>
                    </w:p>
                    <w:p w14:paraId="50E2EBF9" w14:textId="75548621" w:rsidR="00F201FC" w:rsidRPr="000535BB" w:rsidRDefault="00C56994" w:rsidP="00351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Effectiveness of </w:t>
                      </w:r>
                      <w:r w:rsidR="00187150" w:rsidRPr="000535BB">
                        <w:rPr>
                          <w:sz w:val="26"/>
                          <w:szCs w:val="26"/>
                          <w:lang w:val="en-US"/>
                        </w:rPr>
                        <w:t>Customer</w:t>
                      </w:r>
                      <w:r w:rsidR="00991FC2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>Due Diligence</w:t>
                      </w:r>
                      <w:r w:rsidR="00DD69AA">
                        <w:rPr>
                          <w:sz w:val="26"/>
                          <w:szCs w:val="26"/>
                          <w:lang w:val="en-US"/>
                        </w:rPr>
                        <w:t xml:space="preserve"> measures</w:t>
                      </w:r>
                      <w:r w:rsidR="008E483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55013712" w14:textId="77777777" w:rsidR="00A24404" w:rsidRPr="000535BB" w:rsidRDefault="00A24404" w:rsidP="00A24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Discuss</w:t>
                      </w:r>
                      <w:r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critical internal controls and how these can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help to build an AML culture in an organization.</w:t>
                      </w:r>
                    </w:p>
                    <w:p w14:paraId="3C2B729A" w14:textId="20810306" w:rsidR="00F201FC" w:rsidRPr="000535BB" w:rsidRDefault="00545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bookmarkStart w:id="1" w:name="_Hlk17374083"/>
                      <w:r>
                        <w:rPr>
                          <w:sz w:val="26"/>
                          <w:szCs w:val="26"/>
                          <w:lang w:val="en-US"/>
                        </w:rPr>
                        <w:t>Analysis of r</w:t>
                      </w:r>
                      <w:r w:rsidR="00BC1E25">
                        <w:rPr>
                          <w:sz w:val="26"/>
                          <w:szCs w:val="26"/>
                          <w:lang w:val="en-US"/>
                        </w:rPr>
                        <w:t>eal</w:t>
                      </w:r>
                      <w:r w:rsidR="00F201FC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>case studies</w:t>
                      </w:r>
                      <w:r w:rsidR="00F201FC" w:rsidRPr="000535BB">
                        <w:rPr>
                          <w:sz w:val="26"/>
                          <w:szCs w:val="26"/>
                          <w:lang w:val="en-US"/>
                        </w:rPr>
                        <w:t xml:space="preserve"> and common practices</w:t>
                      </w:r>
                      <w:r w:rsidR="004F6E83" w:rsidRPr="000535BB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bookmarkEnd w:id="1"/>
                    <w:p w14:paraId="3832E2A5" w14:textId="2AAA7E04" w:rsidR="00A24404" w:rsidRDefault="00A24404" w:rsidP="00A244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Suspicious activity and how to spot it. </w:t>
                      </w:r>
                    </w:p>
                    <w:p w14:paraId="69B11613" w14:textId="46AA88AA" w:rsidR="00A24404" w:rsidRDefault="00A24404" w:rsidP="00A244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Detection and reporting of suspicions</w:t>
                      </w:r>
                      <w:r w:rsidR="008E483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489FE8C2" w14:textId="38716E8A" w:rsidR="000800FA" w:rsidRDefault="000800FA" w:rsidP="000800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Discuss how to create an AML culture in an organization.</w:t>
                      </w:r>
                    </w:p>
                    <w:p w14:paraId="3CAC2920" w14:textId="77777777" w:rsidR="000800FA" w:rsidRPr="006B6B4D" w:rsidRDefault="000800FA" w:rsidP="006B6B4D">
                      <w:pPr>
                        <w:spacing w:after="0"/>
                        <w:ind w:left="993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A1CB727" w14:textId="77777777" w:rsidR="00C20297" w:rsidRPr="00C20297" w:rsidRDefault="00C2029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52E63B15" wp14:editId="28540324">
                <wp:simplePos x="0" y="0"/>
                <wp:positionH relativeFrom="margin">
                  <wp:align>right</wp:align>
                </wp:positionH>
                <wp:positionV relativeFrom="margin">
                  <wp:posOffset>188595</wp:posOffset>
                </wp:positionV>
                <wp:extent cx="6619875" cy="1857375"/>
                <wp:effectExtent l="0" t="0" r="28575" b="28575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19875" cy="185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C73" w14:textId="37BD631A" w:rsidR="008C2249" w:rsidRDefault="008C2249" w:rsidP="008C2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Building ANTI MONEY LAUNDERING CULTURE Level </w:t>
                            </w: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II</w:t>
                            </w: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8403FA" w:rsidRPr="008403FA">
                              <w:rPr>
                                <w:b/>
                                <w:color w:val="373545" w:themeColor="text2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8403FA" w:rsidRPr="008403FA"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(Advanced)</w:t>
                            </w:r>
                            <w:r w:rsidRPr="008403FA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SEMINARS</w:t>
                            </w:r>
                          </w:p>
                          <w:p w14:paraId="2699D843" w14:textId="77777777" w:rsidR="008C2249" w:rsidRPr="00A94AD1" w:rsidRDefault="008C2249" w:rsidP="008C2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-------------------------------------</w:t>
                            </w:r>
                          </w:p>
                          <w:p w14:paraId="770A3F12" w14:textId="181AFE51" w:rsidR="008C2249" w:rsidRPr="00660678" w:rsidRDefault="008C2249" w:rsidP="008C22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60678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Nicosia - </w:t>
                            </w: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Tuesday</w:t>
                            </w:r>
                            <w:r w:rsidRPr="00660678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12</w:t>
                            </w:r>
                            <w:r w:rsidRPr="00660678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Novembe</w:t>
                            </w:r>
                            <w:r w:rsidRPr="00660678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r 2019 at The Landmark Hotel</w:t>
                            </w:r>
                          </w:p>
                          <w:p w14:paraId="48EDA8E1" w14:textId="77777777" w:rsidR="008C2249" w:rsidRPr="006D7BCE" w:rsidRDefault="008C2249" w:rsidP="008C2249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373545" w:themeColor="text2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0748DF6" w14:textId="77777777" w:rsidR="008C2249" w:rsidRPr="00A94AD1" w:rsidRDefault="008C2249" w:rsidP="008C2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Time: 08:30 </w:t>
                            </w:r>
                            <w:r w:rsidRPr="00A94AD1">
                              <w:rPr>
                                <w:rFonts w:hint="cs"/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Pr="00A94AD1">
                              <w:rPr>
                                <w:b/>
                                <w:color w:val="373545" w:themeColor="text2"/>
                                <w:sz w:val="28"/>
                                <w:szCs w:val="28"/>
                                <w:lang w:val="en-GB"/>
                              </w:rPr>
                              <w:t>:30 - Net Duration: 7 hours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63B15" id="Rectangle 8" o:spid="_x0000_s1027" style="position:absolute;margin-left:470.05pt;margin-top:14.85pt;width:521.25pt;height:146.25pt;flip:x;z-index:2516582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" o:allowincell="f" filled="f" fillcolor="black [3213]" strokecolor="black [3213]" strokeweight="1.5pt">
                <v:shadow color="#2683c6 [3209]" opacity=".5" offset="-15pt,0"/>
                <v:textbox inset="21.6pt,21.6pt,21.6pt,21.6pt">
                  <w:txbxContent>
                    <w:p w14:paraId="02342C73" w14:textId="37BD631A" w:rsidR="008C2249" w:rsidRDefault="008C2249" w:rsidP="008C2249">
                      <w:pPr>
                        <w:spacing w:after="0" w:line="240" w:lineRule="auto"/>
                        <w:jc w:val="center"/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</w:pP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Building ANTI MONEY LAUNDERING CULTURE Level </w:t>
                      </w: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II</w:t>
                      </w: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8403FA" w:rsidRPr="008403FA">
                        <w:rPr>
                          <w:b/>
                          <w:color w:val="373545" w:themeColor="text2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8403FA" w:rsidRPr="008403FA">
                        <w:rPr>
                          <w:b/>
                          <w:i/>
                          <w:iCs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(Advanced)</w:t>
                      </w:r>
                      <w:r w:rsidRPr="008403FA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SEMINARS</w:t>
                      </w:r>
                    </w:p>
                    <w:p w14:paraId="2699D843" w14:textId="77777777" w:rsidR="008C2249" w:rsidRPr="00A94AD1" w:rsidRDefault="008C2249" w:rsidP="008C2249">
                      <w:pPr>
                        <w:spacing w:after="0" w:line="240" w:lineRule="auto"/>
                        <w:jc w:val="center"/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-------------------------------------</w:t>
                      </w:r>
                    </w:p>
                    <w:p w14:paraId="770A3F12" w14:textId="181AFE51" w:rsidR="008C2249" w:rsidRPr="00660678" w:rsidRDefault="008C2249" w:rsidP="008C22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</w:pPr>
                      <w:r w:rsidRPr="00660678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Nicosia - </w:t>
                      </w: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Tuesday</w:t>
                      </w:r>
                      <w:r w:rsidRPr="00660678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12</w:t>
                      </w:r>
                      <w:r w:rsidRPr="00660678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Novembe</w:t>
                      </w:r>
                      <w:r w:rsidRPr="00660678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r 2019 at The Landmark Hotel</w:t>
                      </w:r>
                    </w:p>
                    <w:p w14:paraId="48EDA8E1" w14:textId="77777777" w:rsidR="008C2249" w:rsidRPr="006D7BCE" w:rsidRDefault="008C2249" w:rsidP="008C2249">
                      <w:pPr>
                        <w:spacing w:after="0" w:line="240" w:lineRule="auto"/>
                        <w:ind w:left="360"/>
                        <w:rPr>
                          <w:b/>
                          <w:color w:val="373545" w:themeColor="text2"/>
                          <w:sz w:val="24"/>
                          <w:szCs w:val="24"/>
                          <w:lang w:val="en-GB"/>
                        </w:rPr>
                      </w:pPr>
                    </w:p>
                    <w:p w14:paraId="60748DF6" w14:textId="77777777" w:rsidR="008C2249" w:rsidRPr="00A94AD1" w:rsidRDefault="008C2249" w:rsidP="008C2249">
                      <w:pPr>
                        <w:spacing w:after="0" w:line="240" w:lineRule="auto"/>
                        <w:jc w:val="center"/>
                        <w:rPr>
                          <w:b/>
                          <w:color w:val="373545" w:themeColor="text2"/>
                          <w:sz w:val="28"/>
                          <w:szCs w:val="28"/>
                          <w:lang w:val="en-US"/>
                        </w:rPr>
                      </w:pP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Time: 08:30 </w:t>
                      </w:r>
                      <w:r w:rsidRPr="00A94AD1">
                        <w:rPr>
                          <w:rFonts w:hint="cs"/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 xml:space="preserve"> 1</w:t>
                      </w:r>
                      <w:r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7</w:t>
                      </w:r>
                      <w:r w:rsidRPr="00A94AD1">
                        <w:rPr>
                          <w:b/>
                          <w:color w:val="373545" w:themeColor="text2"/>
                          <w:sz w:val="28"/>
                          <w:szCs w:val="28"/>
                          <w:lang w:val="en-GB"/>
                        </w:rPr>
                        <w:t>:30 - Net Duration: 7 hours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17E0" w:rsidRPr="00822032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374D6D91" wp14:editId="414DA121">
            <wp:extent cx="6115050" cy="71437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01B">
        <w:rPr>
          <w:lang w:val="en-US"/>
        </w:rPr>
        <w:br w:type="page"/>
      </w:r>
    </w:p>
    <w:p w14:paraId="0942A4AD" w14:textId="1D4FCE1B" w:rsidR="00C20297" w:rsidRDefault="00C20297" w:rsidP="00896EEC">
      <w:pPr>
        <w:spacing w:after="0"/>
        <w:rPr>
          <w:noProof/>
          <w:lang w:val="en-US" w:eastAsia="en-US"/>
        </w:rPr>
      </w:pPr>
    </w:p>
    <w:p w14:paraId="5CB4276F" w14:textId="01FC4E3A" w:rsidR="001E77C8" w:rsidRDefault="008403FA">
      <w:pPr>
        <w:rPr>
          <w:noProof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D6C345" wp14:editId="031652B1">
                <wp:simplePos x="0" y="0"/>
                <wp:positionH relativeFrom="page">
                  <wp:posOffset>4132223</wp:posOffset>
                </wp:positionH>
                <wp:positionV relativeFrom="page">
                  <wp:posOffset>2399916</wp:posOffset>
                </wp:positionV>
                <wp:extent cx="3190875" cy="5430035"/>
                <wp:effectExtent l="38100" t="38100" r="47625" b="3746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4300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7C569" w14:textId="77777777" w:rsidR="006F309F" w:rsidRDefault="006F309F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41CF47C" w14:textId="77777777" w:rsidR="00F201FC" w:rsidRPr="005A336B" w:rsidRDefault="004F6E83" w:rsidP="008E4834">
                            <w:pPr>
                              <w:spacing w:after="24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Seminar pricing</w:t>
                            </w:r>
                          </w:p>
                          <w:p w14:paraId="6AF07192" w14:textId="77777777" w:rsidR="008E4834" w:rsidRDefault="008E4834" w:rsidP="008E483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bookmarkStart w:id="1" w:name="_Hlk18939187"/>
                            <w:r w:rsidRPr="00A127E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HRDA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subsidy</w:t>
                            </w:r>
                            <w:r w:rsidRPr="00A127E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eligible participants: </w:t>
                            </w:r>
                          </w:p>
                          <w:p w14:paraId="2541CE19" w14:textId="6FD84A4E" w:rsidR="008E4834" w:rsidRDefault="008E4834" w:rsidP="008E4834">
                            <w:pPr>
                              <w:spacing w:after="12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ED16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€1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6</w:t>
                            </w:r>
                            <w:r w:rsidRPr="00ED16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1,00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(plus 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VAT 19%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- 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53,20)</w:t>
                            </w:r>
                          </w:p>
                          <w:bookmarkEnd w:id="1"/>
                          <w:p w14:paraId="688C69D3" w14:textId="77777777" w:rsidR="008E4834" w:rsidRDefault="008E4834" w:rsidP="008E483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NON-</w:t>
                            </w:r>
                            <w:r w:rsidRPr="00A127E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HRDA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subsidy</w:t>
                            </w:r>
                            <w:r w:rsidRPr="00A127E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eligible participants: </w:t>
                            </w:r>
                          </w:p>
                          <w:p w14:paraId="6DC4AE33" w14:textId="6B594007" w:rsidR="008E4834" w:rsidRDefault="008E4834" w:rsidP="008E483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bookmarkStart w:id="2" w:name="_Hlk17800511"/>
                            <w:r w:rsidRPr="00ED16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€2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8</w:t>
                            </w:r>
                            <w:r w:rsidRPr="00ED16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0,00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(plus 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VAT 19%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- 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53,20)</w:t>
                            </w:r>
                          </w:p>
                          <w:bookmarkEnd w:id="2"/>
                          <w:p w14:paraId="209DA62A" w14:textId="5AFC4FBB" w:rsidR="00CF2731" w:rsidRDefault="00CF2731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C8B94CC" w14:textId="3227D96A" w:rsidR="00CF2731" w:rsidRDefault="00CF2731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For </w:t>
                            </w:r>
                            <w:r w:rsidR="00F1032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more than one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F1032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participation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from the same company please contact us for special discount.</w:t>
                            </w:r>
                          </w:p>
                          <w:p w14:paraId="4AB8D8C1" w14:textId="77777777" w:rsidR="00CF2731" w:rsidRPr="005A336B" w:rsidRDefault="00CF2731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305F55D" w14:textId="77777777" w:rsidR="00197AD0" w:rsidRPr="00822032" w:rsidRDefault="00197AD0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6"/>
                                <w:lang w:val="en-US"/>
                              </w:rPr>
                            </w:pPr>
                          </w:p>
                          <w:p w14:paraId="66A2AEC0" w14:textId="5AD7534C" w:rsidR="00F201FC" w:rsidRDefault="004F6E83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Price </w:t>
                            </w:r>
                            <w:r w:rsidR="005454E9"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includes</w:t>
                            </w:r>
                            <w:r w:rsidR="005454E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5454E9"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two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coffee breaks and lunch.</w:t>
                            </w:r>
                          </w:p>
                          <w:p w14:paraId="0A16DDE9" w14:textId="77777777" w:rsidR="006B2DD2" w:rsidRPr="00822032" w:rsidRDefault="006B2DD2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lang w:val="en-US"/>
                              </w:rPr>
                            </w:pPr>
                          </w:p>
                          <w:p w14:paraId="2A4BE52C" w14:textId="77777777" w:rsidR="00F201FC" w:rsidRDefault="004F6E83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Furthermore, attendees will receive </w:t>
                            </w:r>
                            <w:r w:rsidR="00AA1BE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training </w:t>
                            </w:r>
                            <w:r w:rsidR="006F30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notes</w:t>
                            </w:r>
                            <w:r w:rsidR="000535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1C044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 </w:t>
                            </w:r>
                          </w:p>
                          <w:p w14:paraId="3CA3A54C" w14:textId="77777777" w:rsidR="007261FD" w:rsidRPr="00822032" w:rsidRDefault="007261FD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lang w:val="en-US"/>
                              </w:rPr>
                            </w:pPr>
                          </w:p>
                          <w:p w14:paraId="6D09260E" w14:textId="440815A9" w:rsidR="007261FD" w:rsidRDefault="008403FA" w:rsidP="008220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Very l</w:t>
                            </w:r>
                            <w:r w:rsidR="003032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imited </w:t>
                            </w:r>
                            <w:r w:rsidR="007261FD" w:rsidRPr="00822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no of participants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7261FD" w:rsidRPr="00822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14:paraId="1305D1F0" w14:textId="77777777" w:rsidR="00822032" w:rsidRPr="00822032" w:rsidRDefault="00822032" w:rsidP="008220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lang w:val="en-US"/>
                              </w:rPr>
                            </w:pPr>
                          </w:p>
                          <w:p w14:paraId="61539890" w14:textId="0533D8F4" w:rsidR="007261FD" w:rsidRDefault="007261FD" w:rsidP="007261F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822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Strict order of registration will be kept</w:t>
                            </w:r>
                            <w:r w:rsidR="008403F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5F10A4E0" w14:textId="77777777" w:rsidR="00E44AE7" w:rsidRPr="00822032" w:rsidRDefault="00E44AE7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lang w:val="en-US"/>
                              </w:rPr>
                            </w:pPr>
                          </w:p>
                          <w:p w14:paraId="1C921A0A" w14:textId="2B1E9B86" w:rsidR="00E44AE7" w:rsidRDefault="00E44AE7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Details for payment will be sent to you by email after your registration.</w:t>
                            </w:r>
                          </w:p>
                          <w:p w14:paraId="2BFDC45B" w14:textId="77777777" w:rsidR="006B2DD2" w:rsidRDefault="006B2DD2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1629EEA" w14:textId="77777777" w:rsidR="00F201FC" w:rsidRPr="005E7066" w:rsidRDefault="00F201FC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775843" w14:textId="77777777" w:rsidR="00F201FC" w:rsidRPr="005E7066" w:rsidRDefault="00F201FC" w:rsidP="00DA36C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6C3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25.35pt;margin-top:188.95pt;width:251.25pt;height:4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" o:allowincell="f" filled="f" strokecolor="#265e65 [1605]" strokeweight="6pt">
                <v:stroke linestyle="thickThin"/>
                <v:textbox inset="10.8pt,7.2pt,10.8pt,7.2pt">
                  <w:txbxContent>
                    <w:p w14:paraId="0BB7C569" w14:textId="77777777" w:rsidR="006F309F" w:rsidRDefault="006F309F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41CF47C" w14:textId="77777777" w:rsidR="00F201FC" w:rsidRPr="005A336B" w:rsidRDefault="004F6E83" w:rsidP="008E4834">
                      <w:pPr>
                        <w:spacing w:after="24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F6E8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Seminar pricing</w:t>
                      </w:r>
                    </w:p>
                    <w:p w14:paraId="6AF07192" w14:textId="77777777" w:rsidR="008E4834" w:rsidRDefault="008E4834" w:rsidP="008E483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bookmarkStart w:id="3" w:name="_Hlk18939187"/>
                      <w:r w:rsidRPr="00A127E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HRDA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subsidy</w:t>
                      </w:r>
                      <w:r w:rsidRPr="00A127E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eligible participants: </w:t>
                      </w:r>
                    </w:p>
                    <w:p w14:paraId="2541CE19" w14:textId="6FD84A4E" w:rsidR="008E4834" w:rsidRDefault="008E4834" w:rsidP="008E4834">
                      <w:pPr>
                        <w:spacing w:after="12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ED162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€1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6</w:t>
                      </w:r>
                      <w:r w:rsidRPr="00ED162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1,00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(plus 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VAT 19%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- 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€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53,20)</w:t>
                      </w:r>
                    </w:p>
                    <w:bookmarkEnd w:id="3"/>
                    <w:p w14:paraId="688C69D3" w14:textId="77777777" w:rsidR="008E4834" w:rsidRDefault="008E4834" w:rsidP="008E483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NON-</w:t>
                      </w:r>
                      <w:r w:rsidRPr="00A127E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HRDA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subsidy</w:t>
                      </w:r>
                      <w:r w:rsidRPr="00A127E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eligible participants: </w:t>
                      </w:r>
                    </w:p>
                    <w:p w14:paraId="6DC4AE33" w14:textId="6B594007" w:rsidR="008E4834" w:rsidRDefault="008E4834" w:rsidP="008E483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bookmarkStart w:id="4" w:name="_Hlk17800511"/>
                      <w:r w:rsidRPr="00ED162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€2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8</w:t>
                      </w:r>
                      <w:r w:rsidRPr="00ED162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lang w:val="en-US"/>
                        </w:rPr>
                        <w:t>0,00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(plus 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VAT 19%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- 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€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53,20)</w:t>
                      </w:r>
                    </w:p>
                    <w:bookmarkEnd w:id="4"/>
                    <w:p w14:paraId="209DA62A" w14:textId="5AFC4FBB" w:rsidR="00CF2731" w:rsidRDefault="00CF2731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1C8B94CC" w14:textId="3227D96A" w:rsidR="00CF2731" w:rsidRDefault="00CF2731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For </w:t>
                      </w:r>
                      <w:r w:rsidR="00F1032E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more than one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F1032E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participation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from the same company please contact us for special discount.</w:t>
                      </w:r>
                    </w:p>
                    <w:p w14:paraId="4AB8D8C1" w14:textId="77777777" w:rsidR="00CF2731" w:rsidRPr="005A336B" w:rsidRDefault="00CF2731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1305F55D" w14:textId="77777777" w:rsidR="00197AD0" w:rsidRPr="00822032" w:rsidRDefault="00197AD0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6"/>
                          <w:lang w:val="en-US"/>
                        </w:rPr>
                      </w:pPr>
                    </w:p>
                    <w:p w14:paraId="66A2AEC0" w14:textId="5AD7534C" w:rsidR="00F201FC" w:rsidRDefault="004F6E83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Price </w:t>
                      </w:r>
                      <w:r w:rsidR="005454E9"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includes</w:t>
                      </w:r>
                      <w:r w:rsidR="005454E9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5454E9"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two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coffee breaks and lunch.</w:t>
                      </w:r>
                    </w:p>
                    <w:p w14:paraId="0A16DDE9" w14:textId="77777777" w:rsidR="006B2DD2" w:rsidRPr="00822032" w:rsidRDefault="006B2DD2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lang w:val="en-US"/>
                        </w:rPr>
                      </w:pPr>
                    </w:p>
                    <w:p w14:paraId="2A4BE52C" w14:textId="77777777" w:rsidR="00F201FC" w:rsidRDefault="004F6E83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Furthermore, attendees will receive </w:t>
                      </w:r>
                      <w:r w:rsidR="00AA1BE9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training </w:t>
                      </w:r>
                      <w:r w:rsidR="006F309F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notes</w:t>
                      </w:r>
                      <w:r w:rsidR="000535BB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.</w:t>
                      </w:r>
                      <w:r w:rsidR="001C044D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 </w:t>
                      </w:r>
                    </w:p>
                    <w:p w14:paraId="3CA3A54C" w14:textId="77777777" w:rsidR="007261FD" w:rsidRPr="00822032" w:rsidRDefault="007261FD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lang w:val="en-US"/>
                        </w:rPr>
                      </w:pPr>
                    </w:p>
                    <w:p w14:paraId="6D09260E" w14:textId="440815A9" w:rsidR="007261FD" w:rsidRDefault="008403FA" w:rsidP="008220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Very l</w:t>
                      </w:r>
                      <w:r w:rsidR="0030321F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imited </w:t>
                      </w:r>
                      <w:r w:rsidR="007261FD" w:rsidRPr="00822032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no of participants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.</w:t>
                      </w:r>
                      <w:r w:rsidR="007261FD" w:rsidRPr="00822032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14:paraId="1305D1F0" w14:textId="77777777" w:rsidR="00822032" w:rsidRPr="00822032" w:rsidRDefault="00822032" w:rsidP="008220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lang w:val="en-US"/>
                        </w:rPr>
                      </w:pPr>
                    </w:p>
                    <w:p w14:paraId="61539890" w14:textId="0533D8F4" w:rsidR="007261FD" w:rsidRDefault="007261FD" w:rsidP="007261F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822032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Strict order of registration will be kept</w:t>
                      </w:r>
                      <w:r w:rsidR="008403F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5F10A4E0" w14:textId="77777777" w:rsidR="00E44AE7" w:rsidRPr="00822032" w:rsidRDefault="00E44AE7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lang w:val="en-US"/>
                        </w:rPr>
                      </w:pPr>
                    </w:p>
                    <w:p w14:paraId="1C921A0A" w14:textId="2B1E9B86" w:rsidR="00E44AE7" w:rsidRDefault="00E44AE7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Details for payment will be sent to you by email after your registration.</w:t>
                      </w:r>
                    </w:p>
                    <w:p w14:paraId="2BFDC45B" w14:textId="77777777" w:rsidR="006B2DD2" w:rsidRDefault="006B2DD2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41629EEA" w14:textId="77777777" w:rsidR="00F201FC" w:rsidRPr="005E7066" w:rsidRDefault="00F201FC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7F775843" w14:textId="77777777" w:rsidR="00F201FC" w:rsidRPr="005E7066" w:rsidRDefault="00F201FC" w:rsidP="00DA36C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220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F2478E" wp14:editId="59A3ED27">
                <wp:simplePos x="0" y="0"/>
                <wp:positionH relativeFrom="page">
                  <wp:posOffset>845389</wp:posOffset>
                </wp:positionH>
                <wp:positionV relativeFrom="page">
                  <wp:posOffset>2406769</wp:posOffset>
                </wp:positionV>
                <wp:extent cx="3076575" cy="5426015"/>
                <wp:effectExtent l="38100" t="38100" r="47625" b="4191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4260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63191" w14:textId="77777777" w:rsidR="006F309F" w:rsidRDefault="006F309F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A38784B" w14:textId="707758C5" w:rsidR="00F201FC" w:rsidRPr="005A336B" w:rsidRDefault="004F6E83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Who </w:t>
                            </w:r>
                            <w:r w:rsidR="005454E9" w:rsidRPr="004F6E8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will benefit</w:t>
                            </w:r>
                          </w:p>
                          <w:p w14:paraId="536BAF62" w14:textId="77777777" w:rsidR="00F201FC" w:rsidRPr="005E7066" w:rsidRDefault="004F6E83" w:rsidP="00DA36C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Professionals that work in the financial services sector – Administration Service Providers, Forex and Investment Companies, L</w:t>
                            </w:r>
                            <w:r w:rsidR="00B470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egal firms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, Accounting firms </w:t>
                            </w:r>
                            <w:r w:rsidR="00B1576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as well </w:t>
                            </w:r>
                            <w:r w:rsidR="00C202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as </w:t>
                            </w:r>
                            <w:r w:rsidR="00C20297"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staff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employed in legal, tax, compliance, internal audit operations and other</w:t>
                            </w:r>
                            <w:r w:rsidR="003D3C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sectors</w:t>
                            </w:r>
                            <w:r w:rsidR="00F201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65343025" w14:textId="77777777" w:rsidR="006B2DD2" w:rsidRDefault="006B2DD2" w:rsidP="001E77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E27EAB6" w14:textId="77777777" w:rsidR="006B2DD2" w:rsidRPr="00B52DBF" w:rsidRDefault="006B2DD2" w:rsidP="001E77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52DB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Seminar Language</w:t>
                            </w:r>
                          </w:p>
                          <w:p w14:paraId="7C6417D6" w14:textId="77777777" w:rsidR="00F201FC" w:rsidRDefault="006B2DD2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 w:rsidRPr="00B52D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English</w:t>
                            </w:r>
                          </w:p>
                          <w:p w14:paraId="26F37723" w14:textId="77777777" w:rsidR="00EB2D15" w:rsidRDefault="00EB2D15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52E4012" w14:textId="77777777" w:rsidR="006F309F" w:rsidRPr="00B52DBF" w:rsidRDefault="006F309F" w:rsidP="006F309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Certification</w:t>
                            </w:r>
                          </w:p>
                          <w:p w14:paraId="3A5CE1E2" w14:textId="024C47DD" w:rsidR="006F309F" w:rsidRDefault="006F309F" w:rsidP="006F309F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At the end of the seminar a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ttendees will receive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a </w:t>
                            </w:r>
                            <w:r w:rsidRPr="004F6E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Certificate of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Attendance which is acceptable </w:t>
                            </w:r>
                            <w:r w:rsidR="00772AB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>for Continuous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  <w:t xml:space="preserve"> Professional Development (CPD) certification.  </w:t>
                            </w:r>
                          </w:p>
                          <w:p w14:paraId="185271CC" w14:textId="77777777" w:rsidR="00EB2D15" w:rsidRDefault="00EB2D15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DE458A8" w14:textId="77777777" w:rsidR="00EB2D15" w:rsidRDefault="00EB2D15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  <w:bookmarkStart w:id="5" w:name="_GoBack"/>
                            <w:bookmarkEnd w:id="5"/>
                          </w:p>
                          <w:p w14:paraId="2C29EBB1" w14:textId="77777777" w:rsidR="00197AD0" w:rsidRDefault="00197AD0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43A3CA" w14:textId="77777777" w:rsidR="00197AD0" w:rsidRDefault="00197AD0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0EF68F4" w14:textId="77777777" w:rsidR="00197AD0" w:rsidRDefault="00197AD0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B9A3A0C" w14:textId="77777777" w:rsidR="00197AD0" w:rsidRPr="00B52DBF" w:rsidRDefault="00197AD0" w:rsidP="001E7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78E" id="Text Box 11" o:spid="_x0000_s1029" type="#_x0000_t202" style="position:absolute;margin-left:66.55pt;margin-top:189.5pt;width:242.25pt;height:4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" o:allowincell="f" filled="f" strokecolor="#265e65 [1605]" strokeweight="6pt">
                <v:stroke linestyle="thickThin"/>
                <v:textbox inset="10.8pt,7.2pt,10.8pt,7.2pt">
                  <w:txbxContent>
                    <w:p w14:paraId="6ED63191" w14:textId="77777777" w:rsidR="006F309F" w:rsidRDefault="006F309F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A38784B" w14:textId="707758C5" w:rsidR="00F201FC" w:rsidRPr="005A336B" w:rsidRDefault="004F6E83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F6E8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 xml:space="preserve">Who </w:t>
                      </w:r>
                      <w:r w:rsidR="005454E9" w:rsidRPr="004F6E8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will benefit</w:t>
                      </w:r>
                    </w:p>
                    <w:p w14:paraId="536BAF62" w14:textId="77777777" w:rsidR="00F201FC" w:rsidRPr="005E7066" w:rsidRDefault="004F6E83" w:rsidP="00DA36C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Professionals that work in the financial services sector – Administration Service Providers, Forex and Investment Companies, L</w:t>
                      </w:r>
                      <w:r w:rsidR="00B470E0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egal firms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, Accounting firms </w:t>
                      </w:r>
                      <w:r w:rsidR="00B15764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as well </w:t>
                      </w:r>
                      <w:r w:rsidR="00C20297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as </w:t>
                      </w:r>
                      <w:r w:rsidR="00C20297"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staff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employed in legal, tax, compliance, internal audit operations and other</w:t>
                      </w:r>
                      <w:r w:rsidR="003D3C02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sectors</w:t>
                      </w:r>
                      <w:r w:rsidR="00F201FC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65343025" w14:textId="77777777" w:rsidR="006B2DD2" w:rsidRDefault="006B2DD2" w:rsidP="001E77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1E27EAB6" w14:textId="77777777" w:rsidR="006B2DD2" w:rsidRPr="00B52DBF" w:rsidRDefault="006B2DD2" w:rsidP="001E77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52DB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Seminar Language</w:t>
                      </w:r>
                    </w:p>
                    <w:p w14:paraId="7C6417D6" w14:textId="77777777" w:rsidR="00F201FC" w:rsidRDefault="006B2DD2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 w:rsidRPr="00B52DBF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English</w:t>
                      </w:r>
                    </w:p>
                    <w:p w14:paraId="26F37723" w14:textId="77777777" w:rsidR="00EB2D15" w:rsidRDefault="00EB2D15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652E4012" w14:textId="77777777" w:rsidR="006F309F" w:rsidRPr="00B52DBF" w:rsidRDefault="006F309F" w:rsidP="006F309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Certification</w:t>
                      </w:r>
                    </w:p>
                    <w:p w14:paraId="3A5CE1E2" w14:textId="024C47DD" w:rsidR="006F309F" w:rsidRDefault="006F309F" w:rsidP="006F309F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At the end of the seminar a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ttendees will receive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a </w:t>
                      </w:r>
                      <w:r w:rsidRPr="004F6E83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Certificate of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Attendance which is acceptable </w:t>
                      </w:r>
                      <w:r w:rsidR="00772AB2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>for Continuous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  <w:t xml:space="preserve"> Professional Development (CPD) certification.  </w:t>
                      </w:r>
                    </w:p>
                    <w:p w14:paraId="185271CC" w14:textId="77777777" w:rsidR="00EB2D15" w:rsidRDefault="00EB2D15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2DE458A8" w14:textId="77777777" w:rsidR="00EB2D15" w:rsidRDefault="00EB2D15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  <w:bookmarkStart w:id="6" w:name="_GoBack"/>
                      <w:bookmarkEnd w:id="6"/>
                    </w:p>
                    <w:p w14:paraId="2C29EBB1" w14:textId="77777777" w:rsidR="00197AD0" w:rsidRDefault="00197AD0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5F43A3CA" w14:textId="77777777" w:rsidR="00197AD0" w:rsidRDefault="00197AD0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40EF68F4" w14:textId="77777777" w:rsidR="00197AD0" w:rsidRDefault="00197AD0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  <w:p w14:paraId="3B9A3A0C" w14:textId="77777777" w:rsidR="00197AD0" w:rsidRPr="00B52DBF" w:rsidRDefault="00197AD0" w:rsidP="001E7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77C8">
        <w:rPr>
          <w:noProof/>
          <w:lang w:val="en-US" w:eastAsia="en-US"/>
        </w:rPr>
        <w:br w:type="page"/>
      </w:r>
    </w:p>
    <w:p w14:paraId="0659BC12" w14:textId="77777777" w:rsidR="0038722D" w:rsidRPr="00157B8B" w:rsidRDefault="0038722D" w:rsidP="0038722D">
      <w:pPr>
        <w:spacing w:after="0"/>
        <w:rPr>
          <w:b/>
          <w:sz w:val="18"/>
          <w:szCs w:val="40"/>
          <w:lang w:val="en-US"/>
        </w:rPr>
      </w:pPr>
    </w:p>
    <w:p w14:paraId="3B90C3D9" w14:textId="12C9A581" w:rsidR="00134714" w:rsidRDefault="00134714">
      <w:pPr>
        <w:rPr>
          <w:b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5D1E0E" wp14:editId="730D2C81">
                <wp:simplePos x="0" y="0"/>
                <wp:positionH relativeFrom="page">
                  <wp:posOffset>914400</wp:posOffset>
                </wp:positionH>
                <wp:positionV relativeFrom="margin">
                  <wp:posOffset>749935</wp:posOffset>
                </wp:positionV>
                <wp:extent cx="6670040" cy="6685280"/>
                <wp:effectExtent l="38100" t="38100" r="0" b="1270"/>
                <wp:wrapSquare wrapText="bothSides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668528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rgbClr val="4F81BD">
                              <a:lumMod val="10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2F81" w14:textId="6298492F" w:rsidR="00BA361F" w:rsidRPr="00772AB2" w:rsidRDefault="00134714" w:rsidP="00BA361F">
                            <w:pPr>
                              <w:spacing w:after="0" w:line="264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E8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Instructor</w:t>
                            </w:r>
                            <w:r w:rsidRPr="0079059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bookmarkStart w:id="7" w:name="_Hlk504771669"/>
                            <w:r w:rsidR="008C105C" w:rsidRPr="001E77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Mr.</w:t>
                            </w:r>
                            <w:r w:rsidRPr="001E77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Charalambos Anastasiades</w:t>
                            </w:r>
                            <w:r w:rsidR="00BA361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End w:id="7"/>
                            <w:r w:rsidR="00FC6F78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currently serves as vice-chair of the ACAMS Cyprus chapter. He 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is the owner and Director of CSA-PRO Solutions Ltd and a co-owner and a co-Director of CiSero Ltd, companies specializing in providing compliance services to financial institutions. CSA</w:t>
                            </w:r>
                            <w:r w:rsidR="00B82760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PRO Solutions provides consultancy and training on Anti-Money Laundering and Counter Terrorist Financing to financial institutions regulated by the Central Bank of Cyprus and the Cyprus Securities and Exchange Commission</w:t>
                            </w:r>
                            <w:r w:rsidR="00344873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members of the Cyprus Bar Association, the Institute of Certified Public Accountants of Cyprus and the Cyprus Fiduciary Association as well as to other professionals. </w:t>
                            </w:r>
                          </w:p>
                          <w:p w14:paraId="200C3BC9" w14:textId="77777777" w:rsidR="00BA361F" w:rsidRPr="00772AB2" w:rsidRDefault="008C105C" w:rsidP="00BA361F">
                            <w:pPr>
                              <w:autoSpaceDE w:val="0"/>
                              <w:autoSpaceDN w:val="0"/>
                              <w:spacing w:after="0" w:line="264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8" w:name="_Hlk504771723"/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Mr.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Anastasiades</w:t>
                            </w:r>
                            <w:r w:rsidR="00BA361F" w:rsidRPr="00772AB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End w:id="8"/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expertise includes the design and development of compliance programs, compliance risk assessment and analysis, compliance systems evaluation and compliance training. </w:t>
                            </w:r>
                          </w:p>
                          <w:p w14:paraId="105E5248" w14:textId="64B0DAD9" w:rsidR="00BA361F" w:rsidRPr="00772AB2" w:rsidRDefault="00BA361F" w:rsidP="00BA361F">
                            <w:pPr>
                              <w:autoSpaceDE w:val="0"/>
                              <w:autoSpaceDN w:val="0"/>
                              <w:spacing w:after="0" w:line="264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Mr</w:t>
                            </w:r>
                            <w:r w:rsidR="008C105C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Anastasiades h</w:t>
                            </w:r>
                            <w:r w:rsidR="00344873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olds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 MBA degree from Vanderbilt University and a B.A. from York University (Canada). He has more than 30 years of work experience of which 28 are in the financial services industry. In addition to working as a Money Laundering Compliance Officer (MLCO), he has worked in the finance, retail and corporate sectors of financial institutions. His extensive experience in compliance (last 1</w:t>
                            </w:r>
                            <w:r w:rsidR="00B8276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years) ranges from Know-Your-Customer due diligence processes, customer risk assessment and case management to AML compliance program development, implementation and evaluation.</w:t>
                            </w:r>
                          </w:p>
                          <w:p w14:paraId="0D8759D8" w14:textId="77777777" w:rsidR="00BA361F" w:rsidRPr="00772AB2" w:rsidRDefault="00BA361F" w:rsidP="00BA361F">
                            <w:pPr>
                              <w:spacing w:after="0" w:line="264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393C40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e is als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393C40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44873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certified </w:t>
                            </w:r>
                            <w:r w:rsidR="00393C40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by The Cyprus Securities and </w:t>
                            </w:r>
                            <w:r w:rsidR="005F3522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Exchange Commission </w:t>
                            </w:r>
                            <w:r w:rsidR="00344873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B72401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</w:t>
                            </w:r>
                            <w:r w:rsidR="00344873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 </w:t>
                            </w:r>
                            <w:r w:rsidR="00FC6F78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nvestment</w:t>
                            </w:r>
                            <w:r w:rsidR="00FC6F78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F3522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services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C8E641A" w14:textId="5D8E95BF" w:rsidR="00BA361F" w:rsidRPr="00772AB2" w:rsidRDefault="00BA361F" w:rsidP="00BA361F">
                            <w:pPr>
                              <w:spacing w:after="0" w:line="264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Furthermore, throughout his career with </w:t>
                            </w:r>
                            <w:r w:rsidR="005F3522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major </w:t>
                            </w:r>
                            <w:r w:rsidR="00B82760">
                              <w:rPr>
                                <w:sz w:val="24"/>
                                <w:szCs w:val="24"/>
                                <w:lang w:val="en-US"/>
                              </w:rPr>
                              <w:t>Financial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Institution, he has been giving numerous lectures and training seminars relative to the financial sector. During the past six years he has delivered more than 500 hours of compliance training to Financial </w:t>
                            </w:r>
                            <w:r w:rsidR="00F1032E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Organizations’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employees / managers.</w:t>
                            </w:r>
                          </w:p>
                          <w:p w14:paraId="1DA2E881" w14:textId="77777777" w:rsidR="00BA361F" w:rsidRPr="00772AB2" w:rsidRDefault="008C105C" w:rsidP="00BA361F">
                            <w:pPr>
                              <w:spacing w:after="0" w:line="264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Mr.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Anastasiades</w:t>
                            </w:r>
                            <w:r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="00BA361F" w:rsidRPr="00772A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education, training and practical experiences make him a very knowledgeable and capable presenter / trainer. </w:t>
                            </w:r>
                          </w:p>
                          <w:p w14:paraId="0DBE530A" w14:textId="77777777" w:rsidR="00BA361F" w:rsidRPr="001733F6" w:rsidRDefault="00BA361F" w:rsidP="00BA361F">
                            <w:pPr>
                              <w:spacing w:after="0" w:line="264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84669F" w14:textId="77777777" w:rsidR="00BA361F" w:rsidRDefault="00BA361F" w:rsidP="00BA361F">
                            <w:pPr>
                              <w:autoSpaceDE w:val="0"/>
                              <w:autoSpaceDN w:val="0"/>
                              <w:spacing w:after="0" w:line="264" w:lineRule="auto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4761C03F" w14:textId="77777777" w:rsidR="00134714" w:rsidRPr="005A336B" w:rsidRDefault="00134714" w:rsidP="00BA361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7F7F7F" w:themeColor="background1" w:themeShade="7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D1E0E" id="AutoShape 5" o:spid="_x0000_s1030" style="position:absolute;margin-left:1in;margin-top:59.05pt;width:525.2pt;height:52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" o:allowincell="f" stroked="f">
                <v:shadow on="t" type="perspective" color="#4f81bd" origin="-.5,-.5" offset="-3pt,-3pt" matrix=".75,,,.75"/>
                <v:textbox inset=",,36pt,18pt">
                  <w:txbxContent>
                    <w:p w14:paraId="35552F81" w14:textId="6298492F" w:rsidR="00BA361F" w:rsidRPr="00772AB2" w:rsidRDefault="00134714" w:rsidP="00BA361F">
                      <w:pPr>
                        <w:spacing w:after="0" w:line="264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6E83">
                        <w:rPr>
                          <w:b/>
                          <w:sz w:val="28"/>
                          <w:szCs w:val="28"/>
                          <w:lang w:val="en-US"/>
                        </w:rPr>
                        <w:t>Instructor</w:t>
                      </w:r>
                      <w:r w:rsidRPr="0079059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bookmarkStart w:id="6" w:name="_Hlk504771669"/>
                      <w:r w:rsidR="008C105C" w:rsidRPr="001E77C8">
                        <w:rPr>
                          <w:b/>
                          <w:sz w:val="24"/>
                          <w:szCs w:val="24"/>
                          <w:lang w:val="en-US"/>
                        </w:rPr>
                        <w:t>Mr.</w:t>
                      </w:r>
                      <w:r w:rsidRPr="001E77C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Charalambos Anastasiades</w:t>
                      </w:r>
                      <w:r w:rsidR="00BA361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End w:id="6"/>
                      <w:r w:rsidR="00FC6F78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currently serves as vice-chair of the ACAMS Cyprus chapter. He 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is the owner and Director of CSA-PRO Solutions Ltd and a co-owner and a co-Director of </w:t>
                      </w:r>
                      <w:proofErr w:type="spellStart"/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>CiSero</w:t>
                      </w:r>
                      <w:proofErr w:type="spellEnd"/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Ltd, companies specializing in providing compliance services to financial institutions. CSA</w:t>
                      </w:r>
                      <w:r w:rsidR="00B82760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>PRO Solutions provides consultancy and training on Anti-Money Laundering and Counter Terrorist Financing to financial institutions regulated by the Central Bank of Cyprus and the Cyprus Securities and Exchange Commission</w:t>
                      </w:r>
                      <w:r w:rsidR="00344873" w:rsidRPr="00772AB2"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members of the Cyprus Bar Association, the Institute of Certified Public Accountants of Cyprus and the Cyprus Fiduciary Association as well as to other professionals. </w:t>
                      </w:r>
                    </w:p>
                    <w:p w14:paraId="200C3BC9" w14:textId="77777777" w:rsidR="00BA361F" w:rsidRPr="00772AB2" w:rsidRDefault="008C105C" w:rsidP="00BA361F">
                      <w:pPr>
                        <w:autoSpaceDE w:val="0"/>
                        <w:autoSpaceDN w:val="0"/>
                        <w:spacing w:after="0" w:line="264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7" w:name="_Hlk504771723"/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Mr.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Anastasiades</w:t>
                      </w:r>
                      <w:r w:rsidR="00BA361F" w:rsidRPr="00772AB2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End w:id="7"/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expertise includes the design and development of compliance programs, compliance risk assessment and analysis, compliance systems evaluation and compliance training. </w:t>
                      </w:r>
                    </w:p>
                    <w:p w14:paraId="105E5248" w14:textId="64B0DAD9" w:rsidR="00BA361F" w:rsidRPr="00772AB2" w:rsidRDefault="00BA361F" w:rsidP="00BA361F">
                      <w:pPr>
                        <w:autoSpaceDE w:val="0"/>
                        <w:autoSpaceDN w:val="0"/>
                        <w:spacing w:after="0" w:line="264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Mr</w:t>
                      </w:r>
                      <w:r w:rsidR="008C105C" w:rsidRPr="00772AB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Anastasiades h</w:t>
                      </w:r>
                      <w:r w:rsidR="00344873" w:rsidRPr="00772AB2">
                        <w:rPr>
                          <w:sz w:val="24"/>
                          <w:szCs w:val="24"/>
                          <w:lang w:val="en-US"/>
                        </w:rPr>
                        <w:t>olds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an MBA degree from Vanderbilt University and a B.A. from York University (Canada). He has more than 30 years of work experience of which 28 are in the financial services industry. In addition to working as a Money Laundering Compliance Officer (MLCO), he has worked in the finance, retail and corporate sectors of financial institutions. His extensive experience in compliance (last 1</w:t>
                      </w:r>
                      <w:r w:rsidR="00B8276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years) ranges from Know-Your-Customer due diligence processes, customer risk assessment and case management to AML compliance program development, implementation and evaluation.</w:t>
                      </w:r>
                    </w:p>
                    <w:p w14:paraId="0D8759D8" w14:textId="77777777" w:rsidR="00BA361F" w:rsidRPr="00772AB2" w:rsidRDefault="00BA361F" w:rsidP="00BA361F">
                      <w:pPr>
                        <w:spacing w:after="0" w:line="264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393C40" w:rsidRPr="00772AB2">
                        <w:rPr>
                          <w:sz w:val="24"/>
                          <w:szCs w:val="24"/>
                          <w:lang w:val="en-US"/>
                        </w:rPr>
                        <w:t>e is als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393C40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44873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certified </w:t>
                      </w:r>
                      <w:r w:rsidR="00393C40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by The Cyprus Securities and </w:t>
                      </w:r>
                      <w:r w:rsidR="005F3522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Exchange Commission </w:t>
                      </w:r>
                      <w:r w:rsidR="00344873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B72401" w:rsidRPr="00772AB2">
                        <w:rPr>
                          <w:sz w:val="24"/>
                          <w:szCs w:val="24"/>
                          <w:lang w:val="en-US"/>
                        </w:rPr>
                        <w:t>provi</w:t>
                      </w:r>
                      <w:r w:rsidR="00344873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de </w:t>
                      </w:r>
                      <w:r w:rsidR="00FC6F78" w:rsidRPr="00772AB2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nvestment</w:t>
                      </w:r>
                      <w:r w:rsidR="00FC6F78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F3522" w:rsidRPr="00772AB2">
                        <w:rPr>
                          <w:sz w:val="24"/>
                          <w:szCs w:val="24"/>
                          <w:lang w:val="en-US"/>
                        </w:rPr>
                        <w:t>services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C8E641A" w14:textId="5D8E95BF" w:rsidR="00BA361F" w:rsidRPr="00772AB2" w:rsidRDefault="00BA361F" w:rsidP="00BA361F">
                      <w:pPr>
                        <w:spacing w:after="0" w:line="264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Furthermore, throughout his career with </w:t>
                      </w:r>
                      <w:r w:rsidR="005F3522" w:rsidRPr="00772AB2"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major </w:t>
                      </w:r>
                      <w:r w:rsidR="00B82760">
                        <w:rPr>
                          <w:sz w:val="24"/>
                          <w:szCs w:val="24"/>
                          <w:lang w:val="en-US"/>
                        </w:rPr>
                        <w:t>Financial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Institution, he has been giving numerous lectures and training seminars relative to the financial sector. During the past six years he has delivered more than 500 hou</w:t>
                      </w:r>
                      <w:bookmarkStart w:id="8" w:name="_GoBack"/>
                      <w:bookmarkEnd w:id="8"/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rs of compliance training to Financial </w:t>
                      </w:r>
                      <w:r w:rsidR="00F1032E" w:rsidRPr="00772AB2">
                        <w:rPr>
                          <w:sz w:val="24"/>
                          <w:szCs w:val="24"/>
                          <w:lang w:val="en-US"/>
                        </w:rPr>
                        <w:t>Organizations’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employees / managers.</w:t>
                      </w:r>
                    </w:p>
                    <w:p w14:paraId="1DA2E881" w14:textId="77777777" w:rsidR="00BA361F" w:rsidRPr="00772AB2" w:rsidRDefault="008C105C" w:rsidP="00BA361F">
                      <w:pPr>
                        <w:spacing w:after="0" w:line="264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Mr.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Anastasiades</w:t>
                      </w:r>
                      <w:r w:rsidRPr="00772AB2">
                        <w:rPr>
                          <w:sz w:val="24"/>
                          <w:szCs w:val="24"/>
                          <w:lang w:val="en-US"/>
                        </w:rPr>
                        <w:t>’</w:t>
                      </w:r>
                      <w:r w:rsidR="00BA361F" w:rsidRPr="00772AB2">
                        <w:rPr>
                          <w:sz w:val="24"/>
                          <w:szCs w:val="24"/>
                          <w:lang w:val="en-US"/>
                        </w:rPr>
                        <w:t xml:space="preserve"> education, training and practical experiences make him a very knowledgeable and capable presenter / trainer. </w:t>
                      </w:r>
                    </w:p>
                    <w:p w14:paraId="0DBE530A" w14:textId="77777777" w:rsidR="00BA361F" w:rsidRPr="001733F6" w:rsidRDefault="00BA361F" w:rsidP="00BA361F">
                      <w:pPr>
                        <w:spacing w:after="0" w:line="264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984669F" w14:textId="77777777" w:rsidR="00BA361F" w:rsidRDefault="00BA361F" w:rsidP="00BA361F">
                      <w:pPr>
                        <w:autoSpaceDE w:val="0"/>
                        <w:autoSpaceDN w:val="0"/>
                        <w:spacing w:after="0" w:line="264" w:lineRule="auto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14:paraId="4761C03F" w14:textId="77777777" w:rsidR="00134714" w:rsidRPr="005A336B" w:rsidRDefault="00134714" w:rsidP="00BA361F">
                      <w:pPr>
                        <w:spacing w:after="0" w:line="240" w:lineRule="auto"/>
                        <w:jc w:val="both"/>
                        <w:rPr>
                          <w:i/>
                          <w:iCs/>
                          <w:color w:val="7F7F7F" w:themeColor="background1" w:themeShade="7F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134714" w:rsidSect="00B47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256A" w14:textId="77777777" w:rsidR="00166823" w:rsidRDefault="00166823" w:rsidP="0038722D">
      <w:pPr>
        <w:spacing w:after="0" w:line="240" w:lineRule="auto"/>
      </w:pPr>
      <w:r>
        <w:separator/>
      </w:r>
    </w:p>
  </w:endnote>
  <w:endnote w:type="continuationSeparator" w:id="0">
    <w:p w14:paraId="71EE3A97" w14:textId="77777777" w:rsidR="00166823" w:rsidRDefault="00166823" w:rsidP="0038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A82A" w14:textId="77777777" w:rsidR="006B2E0A" w:rsidRDefault="006B2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8CF2" w14:textId="77777777" w:rsidR="00822032" w:rsidRDefault="00822032" w:rsidP="00822032">
    <w:pPr>
      <w:pStyle w:val="Footer"/>
      <w:pBdr>
        <w:top w:val="single" w:sz="12" w:space="1" w:color="373545" w:themeColor="text2"/>
      </w:pBdr>
      <w:rPr>
        <w:rFonts w:asciiTheme="majorHAnsi" w:eastAsiaTheme="majorEastAsia" w:hAnsiTheme="majorHAnsi" w:cstheme="majorBidi"/>
        <w:lang w:val="en-US"/>
      </w:rPr>
    </w:pPr>
  </w:p>
  <w:p w14:paraId="3B27C9BA" w14:textId="20D9867A" w:rsidR="00822032" w:rsidRPr="008868A4" w:rsidRDefault="00822032" w:rsidP="009F3042">
    <w:pPr>
      <w:pStyle w:val="Footer"/>
      <w:pBdr>
        <w:top w:val="single" w:sz="12" w:space="1" w:color="373545" w:themeColor="text2"/>
      </w:pBdr>
      <w:tabs>
        <w:tab w:val="left" w:pos="7938"/>
      </w:tabs>
      <w:rPr>
        <w:rFonts w:asciiTheme="majorHAnsi" w:eastAsiaTheme="majorEastAsia" w:hAnsiTheme="majorHAnsi" w:cstheme="majorBidi"/>
        <w:lang w:val="en-US"/>
      </w:rPr>
    </w:pPr>
    <w:r w:rsidRPr="008868A4">
      <w:rPr>
        <w:rFonts w:asciiTheme="majorHAnsi" w:eastAsiaTheme="majorEastAsia" w:hAnsiTheme="majorHAnsi" w:cstheme="majorBidi"/>
        <w:lang w:val="en-US"/>
      </w:rPr>
      <w:t xml:space="preserve">3 </w:t>
    </w:r>
    <w:r>
      <w:rPr>
        <w:rFonts w:asciiTheme="majorHAnsi" w:eastAsiaTheme="majorEastAsia" w:hAnsiTheme="majorHAnsi" w:cstheme="majorBidi"/>
        <w:lang w:val="en-US"/>
      </w:rPr>
      <w:t>K</w:t>
    </w:r>
    <w:r w:rsidRPr="008868A4">
      <w:rPr>
        <w:rFonts w:asciiTheme="majorHAnsi" w:eastAsiaTheme="majorEastAsia" w:hAnsiTheme="majorHAnsi" w:cstheme="majorBidi"/>
        <w:lang w:val="en-US"/>
      </w:rPr>
      <w:t xml:space="preserve">. </w:t>
    </w:r>
    <w:r>
      <w:rPr>
        <w:rFonts w:asciiTheme="majorHAnsi" w:eastAsiaTheme="majorEastAsia" w:hAnsiTheme="majorHAnsi" w:cstheme="majorBidi"/>
        <w:lang w:val="en-US"/>
      </w:rPr>
      <w:t>Skokou</w:t>
    </w:r>
    <w:r w:rsidRPr="008868A4">
      <w:rPr>
        <w:rFonts w:asciiTheme="majorHAnsi" w:eastAsiaTheme="majorEastAsia" w:hAnsiTheme="majorHAnsi" w:cstheme="majorBidi"/>
        <w:lang w:val="en-US"/>
      </w:rPr>
      <w:t xml:space="preserve">, 1061 </w:t>
    </w:r>
    <w:r>
      <w:rPr>
        <w:rFonts w:asciiTheme="majorHAnsi" w:eastAsiaTheme="majorEastAsia" w:hAnsiTheme="majorHAnsi" w:cstheme="majorBidi"/>
        <w:lang w:val="en-US"/>
      </w:rPr>
      <w:t>Nicosia</w:t>
    </w:r>
    <w:r w:rsidR="009F3042">
      <w:rPr>
        <w:rFonts w:asciiTheme="majorHAnsi" w:eastAsiaTheme="majorEastAsia" w:hAnsiTheme="majorHAnsi" w:cstheme="majorBidi"/>
        <w:lang w:val="en-US"/>
      </w:rPr>
      <w:tab/>
    </w:r>
    <w:r w:rsidR="009F3042">
      <w:rPr>
        <w:rFonts w:asciiTheme="majorHAnsi" w:eastAsiaTheme="majorEastAsia" w:hAnsiTheme="majorHAnsi" w:cstheme="majorBidi"/>
        <w:lang w:val="en-US"/>
      </w:rPr>
      <w:tab/>
    </w:r>
    <w:r>
      <w:rPr>
        <w:rFonts w:asciiTheme="majorHAnsi" w:eastAsiaTheme="majorEastAsia" w:hAnsiTheme="majorHAnsi" w:cstheme="majorBidi"/>
        <w:lang w:val="en-US"/>
      </w:rPr>
      <w:t xml:space="preserve">Tel. </w:t>
    </w:r>
    <w:r w:rsidRPr="008868A4">
      <w:rPr>
        <w:rFonts w:asciiTheme="majorHAnsi" w:eastAsiaTheme="majorEastAsia" w:hAnsiTheme="majorHAnsi" w:cstheme="majorBidi"/>
        <w:lang w:val="en-US"/>
      </w:rPr>
      <w:t>: +357 22255577</w:t>
    </w:r>
  </w:p>
  <w:p w14:paraId="0072A5B0" w14:textId="7EEAE089" w:rsidR="00822032" w:rsidRPr="008868A4" w:rsidRDefault="00822032" w:rsidP="00822032">
    <w:pPr>
      <w:pStyle w:val="Footer"/>
      <w:pBdr>
        <w:top w:val="single" w:sz="12" w:space="1" w:color="373545" w:themeColor="text2"/>
      </w:pBdr>
      <w:tabs>
        <w:tab w:val="left" w:pos="7938"/>
      </w:tabs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hyperlink r:id="rId1" w:history="1">
      <w:r w:rsidRPr="0052320D">
        <w:rPr>
          <w:rStyle w:val="Hyperlink"/>
          <w:rFonts w:asciiTheme="majorHAnsi" w:eastAsiaTheme="majorEastAsia" w:hAnsiTheme="majorHAnsi" w:cstheme="majorBidi"/>
          <w:lang w:val="en-US"/>
        </w:rPr>
        <w:t>www.csa-pro.com</w:t>
      </w:r>
    </w:hyperlink>
    <w:r>
      <w:rPr>
        <w:rFonts w:asciiTheme="majorHAnsi" w:eastAsiaTheme="majorEastAsia" w:hAnsiTheme="majorHAnsi" w:cstheme="majorBidi"/>
        <w:lang w:val="en-US"/>
      </w:rPr>
      <w:t xml:space="preserve">    </w:t>
    </w:r>
    <w:r w:rsidR="009F3042">
      <w:rPr>
        <w:rFonts w:asciiTheme="majorHAnsi" w:eastAsiaTheme="majorEastAsia" w:hAnsiTheme="majorHAnsi" w:cstheme="majorBidi"/>
        <w:lang w:val="en-US"/>
      </w:rPr>
      <w:tab/>
    </w:r>
    <w:r w:rsidR="009F3042">
      <w:rPr>
        <w:rFonts w:asciiTheme="majorHAnsi" w:eastAsiaTheme="majorEastAsia" w:hAnsiTheme="majorHAnsi" w:cstheme="majorBidi"/>
        <w:lang w:val="en-US"/>
      </w:rPr>
      <w:tab/>
    </w:r>
    <w:r>
      <w:rPr>
        <w:rFonts w:asciiTheme="majorHAnsi" w:eastAsiaTheme="majorEastAsia" w:hAnsiTheme="majorHAnsi" w:cstheme="majorBidi"/>
        <w:lang w:val="en-US"/>
      </w:rPr>
      <w:t>Fax.</w:t>
    </w:r>
    <w:r w:rsidRPr="008868A4">
      <w:rPr>
        <w:rFonts w:asciiTheme="majorHAnsi" w:eastAsiaTheme="majorEastAsia" w:hAnsiTheme="majorHAnsi" w:cstheme="majorBidi"/>
        <w:lang w:val="en-US"/>
      </w:rPr>
      <w:t>: +357 22251122</w:t>
    </w:r>
  </w:p>
  <w:p w14:paraId="494AFE7E" w14:textId="77777777" w:rsidR="00822032" w:rsidRPr="005C7913" w:rsidRDefault="00822032" w:rsidP="00822032">
    <w:pPr>
      <w:pStyle w:val="Footer"/>
      <w:pBdr>
        <w:top w:val="single" w:sz="12" w:space="1" w:color="373545" w:themeColor="text2"/>
      </w:pBdr>
      <w:rPr>
        <w:lang w:val="en-US"/>
      </w:rPr>
    </w:pPr>
    <w:r w:rsidRPr="005C7913">
      <w:rPr>
        <w:rFonts w:asciiTheme="majorHAnsi" w:eastAsiaTheme="majorEastAsia" w:hAnsiTheme="majorHAnsi" w:cstheme="majorBidi"/>
        <w:lang w:val="en-US"/>
      </w:rPr>
      <w:t xml:space="preserve">email: </w:t>
    </w:r>
    <w:hyperlink r:id="rId2" w:history="1">
      <w:r w:rsidRPr="0052320D">
        <w:rPr>
          <w:rStyle w:val="Hyperlink"/>
          <w:rFonts w:asciiTheme="majorHAnsi" w:eastAsiaTheme="majorEastAsia" w:hAnsiTheme="majorHAnsi" w:cstheme="majorBidi"/>
          <w:lang w:val="en-US"/>
        </w:rPr>
        <w:t>info@csa-pro.com</w:t>
      </w:r>
    </w:hyperlink>
    <w:r>
      <w:rPr>
        <w:rFonts w:asciiTheme="majorHAnsi" w:eastAsiaTheme="majorEastAsia" w:hAnsiTheme="majorHAnsi" w:cstheme="majorBidi"/>
        <w:lang w:val="en-US"/>
      </w:rPr>
      <w:t xml:space="preserve"> </w:t>
    </w:r>
  </w:p>
  <w:p w14:paraId="5D121265" w14:textId="77777777" w:rsidR="00822032" w:rsidRPr="00822032" w:rsidRDefault="00822032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015E" w14:textId="77777777" w:rsidR="006B2E0A" w:rsidRDefault="006B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1F76" w14:textId="77777777" w:rsidR="00166823" w:rsidRDefault="00166823" w:rsidP="0038722D">
      <w:pPr>
        <w:spacing w:after="0" w:line="240" w:lineRule="auto"/>
      </w:pPr>
      <w:r>
        <w:separator/>
      </w:r>
    </w:p>
  </w:footnote>
  <w:footnote w:type="continuationSeparator" w:id="0">
    <w:p w14:paraId="1D3C15FD" w14:textId="77777777" w:rsidR="00166823" w:rsidRDefault="00166823" w:rsidP="0038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344E" w14:textId="77777777" w:rsidR="006B2E0A" w:rsidRDefault="006B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52D9" w14:textId="77777777" w:rsidR="003C6345" w:rsidRDefault="003C6345" w:rsidP="003C6345">
    <w:pPr>
      <w:pStyle w:val="Header"/>
      <w:jc w:val="right"/>
    </w:pPr>
    <w:r>
      <w:rPr>
        <w:noProof/>
      </w:rPr>
      <w:drawing>
        <wp:inline distT="0" distB="0" distL="0" distR="0" wp14:anchorId="340C625C" wp14:editId="5A262CA0">
          <wp:extent cx="1605280" cy="707666"/>
          <wp:effectExtent l="0" t="0" r="0" b="0"/>
          <wp:docPr id="4" name="Picture 4" descr="C:\Users\3083\AppData\Local\Microsoft\Windows\INetCache\Content.Word\C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83\AppData\Local\Microsoft\Windows\INetCache\Content.Word\CS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63" cy="71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E120A" w14:textId="77777777" w:rsidR="003C6345" w:rsidRDefault="003C6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D4F3" w14:textId="77777777" w:rsidR="006B2E0A" w:rsidRDefault="006B2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903"/>
    <w:multiLevelType w:val="hybridMultilevel"/>
    <w:tmpl w:val="199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61DA"/>
    <w:multiLevelType w:val="hybridMultilevel"/>
    <w:tmpl w:val="AFDA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51F"/>
    <w:multiLevelType w:val="hybridMultilevel"/>
    <w:tmpl w:val="2640B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5D9"/>
    <w:multiLevelType w:val="hybridMultilevel"/>
    <w:tmpl w:val="85D23E7C"/>
    <w:lvl w:ilvl="0" w:tplc="9950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705"/>
    <w:multiLevelType w:val="multilevel"/>
    <w:tmpl w:val="81F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F1695"/>
    <w:multiLevelType w:val="hybridMultilevel"/>
    <w:tmpl w:val="1D54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B4C58"/>
    <w:multiLevelType w:val="hybridMultilevel"/>
    <w:tmpl w:val="73FAAD7A"/>
    <w:lvl w:ilvl="0" w:tplc="9B5496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0298"/>
    <w:multiLevelType w:val="hybridMultilevel"/>
    <w:tmpl w:val="8AB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73"/>
    <w:rsid w:val="000102FE"/>
    <w:rsid w:val="00012A14"/>
    <w:rsid w:val="00014C0C"/>
    <w:rsid w:val="00030FEB"/>
    <w:rsid w:val="000535BB"/>
    <w:rsid w:val="00063302"/>
    <w:rsid w:val="00073FC6"/>
    <w:rsid w:val="000800FA"/>
    <w:rsid w:val="0008511B"/>
    <w:rsid w:val="000E27CE"/>
    <w:rsid w:val="000F022E"/>
    <w:rsid w:val="000F4567"/>
    <w:rsid w:val="001133D1"/>
    <w:rsid w:val="0011706F"/>
    <w:rsid w:val="00124A90"/>
    <w:rsid w:val="00124EC6"/>
    <w:rsid w:val="00134714"/>
    <w:rsid w:val="00157B8B"/>
    <w:rsid w:val="00163A57"/>
    <w:rsid w:val="00166823"/>
    <w:rsid w:val="001724C8"/>
    <w:rsid w:val="00184B0A"/>
    <w:rsid w:val="00187150"/>
    <w:rsid w:val="00197AD0"/>
    <w:rsid w:val="001B3006"/>
    <w:rsid w:val="001C044D"/>
    <w:rsid w:val="001C0D19"/>
    <w:rsid w:val="001C14B1"/>
    <w:rsid w:val="001D31C3"/>
    <w:rsid w:val="001E4A96"/>
    <w:rsid w:val="001E6B63"/>
    <w:rsid w:val="001E751F"/>
    <w:rsid w:val="001E77C8"/>
    <w:rsid w:val="002076B9"/>
    <w:rsid w:val="002629EC"/>
    <w:rsid w:val="0026675A"/>
    <w:rsid w:val="00282EDF"/>
    <w:rsid w:val="002A2E1E"/>
    <w:rsid w:val="002B2258"/>
    <w:rsid w:val="002C694F"/>
    <w:rsid w:val="002C6B7C"/>
    <w:rsid w:val="002D0B52"/>
    <w:rsid w:val="002E3EC6"/>
    <w:rsid w:val="0030321F"/>
    <w:rsid w:val="00315EB5"/>
    <w:rsid w:val="00324A1C"/>
    <w:rsid w:val="00344873"/>
    <w:rsid w:val="00351C68"/>
    <w:rsid w:val="00371331"/>
    <w:rsid w:val="0038722D"/>
    <w:rsid w:val="00393C40"/>
    <w:rsid w:val="003A191C"/>
    <w:rsid w:val="003B0550"/>
    <w:rsid w:val="003C6345"/>
    <w:rsid w:val="003D38AF"/>
    <w:rsid w:val="003D3C02"/>
    <w:rsid w:val="003D3DDB"/>
    <w:rsid w:val="003E4F9E"/>
    <w:rsid w:val="00414707"/>
    <w:rsid w:val="004268FC"/>
    <w:rsid w:val="00447887"/>
    <w:rsid w:val="0045045B"/>
    <w:rsid w:val="004741F6"/>
    <w:rsid w:val="0048234C"/>
    <w:rsid w:val="00484E31"/>
    <w:rsid w:val="0049018E"/>
    <w:rsid w:val="00490F9F"/>
    <w:rsid w:val="004B61CD"/>
    <w:rsid w:val="004B67BA"/>
    <w:rsid w:val="004C63EB"/>
    <w:rsid w:val="004E7A0D"/>
    <w:rsid w:val="004E7B01"/>
    <w:rsid w:val="004F6E83"/>
    <w:rsid w:val="0050581E"/>
    <w:rsid w:val="00511A25"/>
    <w:rsid w:val="005208DA"/>
    <w:rsid w:val="00532145"/>
    <w:rsid w:val="00535BD3"/>
    <w:rsid w:val="005444A0"/>
    <w:rsid w:val="005454E9"/>
    <w:rsid w:val="00545F2B"/>
    <w:rsid w:val="005617E0"/>
    <w:rsid w:val="00571A76"/>
    <w:rsid w:val="005819D7"/>
    <w:rsid w:val="00596516"/>
    <w:rsid w:val="005A069F"/>
    <w:rsid w:val="005A336B"/>
    <w:rsid w:val="005B63C0"/>
    <w:rsid w:val="005E001B"/>
    <w:rsid w:val="005E5577"/>
    <w:rsid w:val="005E7066"/>
    <w:rsid w:val="005E764F"/>
    <w:rsid w:val="005F3522"/>
    <w:rsid w:val="00606DD6"/>
    <w:rsid w:val="00613C67"/>
    <w:rsid w:val="00660880"/>
    <w:rsid w:val="00680B42"/>
    <w:rsid w:val="00683BDB"/>
    <w:rsid w:val="00692F35"/>
    <w:rsid w:val="006A4405"/>
    <w:rsid w:val="006B2167"/>
    <w:rsid w:val="006B2DD2"/>
    <w:rsid w:val="006B2E0A"/>
    <w:rsid w:val="006B6B4D"/>
    <w:rsid w:val="006C0150"/>
    <w:rsid w:val="006E2273"/>
    <w:rsid w:val="006F309F"/>
    <w:rsid w:val="00707DDF"/>
    <w:rsid w:val="0071129A"/>
    <w:rsid w:val="007234E8"/>
    <w:rsid w:val="007261FD"/>
    <w:rsid w:val="0076428C"/>
    <w:rsid w:val="00772AB2"/>
    <w:rsid w:val="00780064"/>
    <w:rsid w:val="00790598"/>
    <w:rsid w:val="0079415E"/>
    <w:rsid w:val="007C0EB7"/>
    <w:rsid w:val="007C592E"/>
    <w:rsid w:val="007D10AF"/>
    <w:rsid w:val="007D3F4B"/>
    <w:rsid w:val="007E5836"/>
    <w:rsid w:val="0080434B"/>
    <w:rsid w:val="00822032"/>
    <w:rsid w:val="008403FA"/>
    <w:rsid w:val="00840B29"/>
    <w:rsid w:val="0084373D"/>
    <w:rsid w:val="008443BE"/>
    <w:rsid w:val="00862363"/>
    <w:rsid w:val="008720DD"/>
    <w:rsid w:val="00887E4E"/>
    <w:rsid w:val="0089642B"/>
    <w:rsid w:val="00896EEC"/>
    <w:rsid w:val="008A2FD0"/>
    <w:rsid w:val="008C105C"/>
    <w:rsid w:val="008C2249"/>
    <w:rsid w:val="008C6D78"/>
    <w:rsid w:val="008D6F02"/>
    <w:rsid w:val="008E4834"/>
    <w:rsid w:val="009030D5"/>
    <w:rsid w:val="00937DAF"/>
    <w:rsid w:val="00952C02"/>
    <w:rsid w:val="0095747F"/>
    <w:rsid w:val="00972E1D"/>
    <w:rsid w:val="00976EE2"/>
    <w:rsid w:val="00991FC2"/>
    <w:rsid w:val="009A3F60"/>
    <w:rsid w:val="009B389B"/>
    <w:rsid w:val="009F0FC2"/>
    <w:rsid w:val="009F103E"/>
    <w:rsid w:val="009F2F58"/>
    <w:rsid w:val="009F3042"/>
    <w:rsid w:val="009F38F9"/>
    <w:rsid w:val="009F3AB6"/>
    <w:rsid w:val="00A059F3"/>
    <w:rsid w:val="00A07514"/>
    <w:rsid w:val="00A120DB"/>
    <w:rsid w:val="00A13814"/>
    <w:rsid w:val="00A24404"/>
    <w:rsid w:val="00A26B7A"/>
    <w:rsid w:val="00A329C6"/>
    <w:rsid w:val="00AA1BE9"/>
    <w:rsid w:val="00AB6E12"/>
    <w:rsid w:val="00AB76BA"/>
    <w:rsid w:val="00AD0DBA"/>
    <w:rsid w:val="00AD5681"/>
    <w:rsid w:val="00B11215"/>
    <w:rsid w:val="00B14352"/>
    <w:rsid w:val="00B15764"/>
    <w:rsid w:val="00B33394"/>
    <w:rsid w:val="00B431E9"/>
    <w:rsid w:val="00B470E0"/>
    <w:rsid w:val="00B52DBF"/>
    <w:rsid w:val="00B53BED"/>
    <w:rsid w:val="00B72401"/>
    <w:rsid w:val="00B80361"/>
    <w:rsid w:val="00B8080E"/>
    <w:rsid w:val="00B82760"/>
    <w:rsid w:val="00BA361F"/>
    <w:rsid w:val="00BC1E25"/>
    <w:rsid w:val="00BD352A"/>
    <w:rsid w:val="00BD4545"/>
    <w:rsid w:val="00BE0EBB"/>
    <w:rsid w:val="00BF1BE1"/>
    <w:rsid w:val="00BF3AFB"/>
    <w:rsid w:val="00C06302"/>
    <w:rsid w:val="00C12C6E"/>
    <w:rsid w:val="00C20297"/>
    <w:rsid w:val="00C26450"/>
    <w:rsid w:val="00C50B7E"/>
    <w:rsid w:val="00C56994"/>
    <w:rsid w:val="00C62CB5"/>
    <w:rsid w:val="00CA38A6"/>
    <w:rsid w:val="00CD77FC"/>
    <w:rsid w:val="00CE05A9"/>
    <w:rsid w:val="00CF2731"/>
    <w:rsid w:val="00CF4BB5"/>
    <w:rsid w:val="00CF5D91"/>
    <w:rsid w:val="00D56D09"/>
    <w:rsid w:val="00D70316"/>
    <w:rsid w:val="00D82B62"/>
    <w:rsid w:val="00D918DE"/>
    <w:rsid w:val="00D934C8"/>
    <w:rsid w:val="00DA36C4"/>
    <w:rsid w:val="00DD69AA"/>
    <w:rsid w:val="00DE2E04"/>
    <w:rsid w:val="00DF6F4F"/>
    <w:rsid w:val="00E049B7"/>
    <w:rsid w:val="00E444BB"/>
    <w:rsid w:val="00E44AE7"/>
    <w:rsid w:val="00E50D33"/>
    <w:rsid w:val="00E565D3"/>
    <w:rsid w:val="00E8520F"/>
    <w:rsid w:val="00E90332"/>
    <w:rsid w:val="00EB2D15"/>
    <w:rsid w:val="00EC0F2C"/>
    <w:rsid w:val="00EC299D"/>
    <w:rsid w:val="00ED14C6"/>
    <w:rsid w:val="00ED7E62"/>
    <w:rsid w:val="00EF6994"/>
    <w:rsid w:val="00F001F4"/>
    <w:rsid w:val="00F1032E"/>
    <w:rsid w:val="00F17B3A"/>
    <w:rsid w:val="00F201FC"/>
    <w:rsid w:val="00F576D8"/>
    <w:rsid w:val="00F82F73"/>
    <w:rsid w:val="00FA65E8"/>
    <w:rsid w:val="00FA6644"/>
    <w:rsid w:val="00FC2E53"/>
    <w:rsid w:val="00FC4703"/>
    <w:rsid w:val="00FC6F78"/>
    <w:rsid w:val="00FE030E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C183"/>
  <w15:docId w15:val="{4FC06245-128F-4E8F-B86F-56D0440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C68"/>
    <w:pPr>
      <w:ind w:left="720"/>
      <w:contextualSpacing/>
    </w:pPr>
  </w:style>
  <w:style w:type="character" w:styleId="Hyperlink">
    <w:name w:val="Hyperlink"/>
    <w:basedOn w:val="DefaultParagraphFont"/>
    <w:rsid w:val="00A329C6"/>
    <w:rPr>
      <w:color w:val="0000FF"/>
      <w:u w:val="single"/>
    </w:rPr>
  </w:style>
  <w:style w:type="table" w:styleId="TableGrid">
    <w:name w:val="Table Grid"/>
    <w:basedOn w:val="TableNormal"/>
    <w:uiPriority w:val="59"/>
    <w:rsid w:val="00B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2D"/>
  </w:style>
  <w:style w:type="paragraph" w:styleId="Footer">
    <w:name w:val="footer"/>
    <w:basedOn w:val="Normal"/>
    <w:link w:val="FooterChar"/>
    <w:uiPriority w:val="99"/>
    <w:unhideWhenUsed/>
    <w:rsid w:val="0038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2D"/>
  </w:style>
  <w:style w:type="character" w:styleId="UnresolvedMention">
    <w:name w:val="Unresolved Mention"/>
    <w:basedOn w:val="DefaultParagraphFont"/>
    <w:uiPriority w:val="99"/>
    <w:semiHidden/>
    <w:unhideWhenUsed/>
    <w:rsid w:val="00157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sa-pro.com" TargetMode="External"/><Relationship Id="rId1" Type="http://schemas.openxmlformats.org/officeDocument/2006/relationships/hyperlink" Target="http://www.csa-pr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DinosP</dc:creator>
  <cp:lastModifiedBy>Charalambos ANASTASIADES</cp:lastModifiedBy>
  <cp:revision>4</cp:revision>
  <cp:lastPrinted>2019-09-13T10:09:00Z</cp:lastPrinted>
  <dcterms:created xsi:type="dcterms:W3CDTF">2019-10-07T10:12:00Z</dcterms:created>
  <dcterms:modified xsi:type="dcterms:W3CDTF">2019-10-07T11:08:00Z</dcterms:modified>
</cp:coreProperties>
</file>