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B2" w:rsidRDefault="002F48B2"/>
    <w:p w:rsidR="002F48B2" w:rsidRDefault="002F48B2">
      <w:bookmarkStart w:id="0" w:name="_GoBack"/>
      <w:bookmarkEnd w:id="0"/>
    </w:p>
    <w:p w:rsidR="00D61820" w:rsidRDefault="00D61820">
      <w:pPr>
        <w:rPr>
          <w:color w:val="002060"/>
        </w:rPr>
      </w:pPr>
    </w:p>
    <w:p w:rsidR="00D61820" w:rsidRPr="00792A80" w:rsidRDefault="00D61820">
      <w:pPr>
        <w:rPr>
          <w:color w:val="002060"/>
        </w:rPr>
      </w:pPr>
    </w:p>
    <w:p w:rsidR="002F48B2" w:rsidRPr="00792A80" w:rsidRDefault="00D61820" w:rsidP="00792A80">
      <w:pPr>
        <w:spacing w:after="0" w:line="240" w:lineRule="auto"/>
        <w:rPr>
          <w:color w:val="002060"/>
        </w:rPr>
      </w:pPr>
      <w:r>
        <w:rPr>
          <w:color w:val="002060"/>
        </w:rPr>
        <w:t>Dear Member,</w:t>
      </w:r>
    </w:p>
    <w:p w:rsidR="002F48B2" w:rsidRPr="00863998" w:rsidRDefault="002F48B2" w:rsidP="00792A80">
      <w:pPr>
        <w:spacing w:after="0" w:line="240" w:lineRule="auto"/>
        <w:jc w:val="center"/>
        <w:rPr>
          <w:b/>
          <w:color w:val="002060"/>
          <w:u w:val="single"/>
        </w:rPr>
      </w:pPr>
      <w:r w:rsidRPr="00863998">
        <w:rPr>
          <w:b/>
          <w:color w:val="002060"/>
          <w:u w:val="single"/>
        </w:rPr>
        <w:t>Finance and Banking Master Workshop 19</w:t>
      </w:r>
      <w:r w:rsidRPr="00863998">
        <w:rPr>
          <w:b/>
          <w:color w:val="002060"/>
          <w:u w:val="single"/>
          <w:vertAlign w:val="superscript"/>
        </w:rPr>
        <w:t>th</w:t>
      </w:r>
      <w:r w:rsidR="00043802" w:rsidRPr="00863998">
        <w:rPr>
          <w:b/>
          <w:color w:val="002060"/>
          <w:u w:val="single"/>
          <w:vertAlign w:val="superscript"/>
        </w:rPr>
        <w:t xml:space="preserve"> </w:t>
      </w:r>
      <w:r w:rsidR="00043802" w:rsidRPr="00863998">
        <w:rPr>
          <w:b/>
          <w:color w:val="002060"/>
          <w:u w:val="single"/>
        </w:rPr>
        <w:t>&amp;</w:t>
      </w:r>
      <w:r w:rsidR="00043802" w:rsidRPr="00863998">
        <w:rPr>
          <w:b/>
          <w:color w:val="002060"/>
          <w:u w:val="single"/>
          <w:vertAlign w:val="superscript"/>
        </w:rPr>
        <w:t xml:space="preserve"> </w:t>
      </w:r>
      <w:r w:rsidRPr="00863998">
        <w:rPr>
          <w:b/>
          <w:color w:val="002060"/>
          <w:u w:val="single"/>
        </w:rPr>
        <w:t>20</w:t>
      </w:r>
      <w:r w:rsidRPr="00863998">
        <w:rPr>
          <w:b/>
          <w:color w:val="002060"/>
          <w:u w:val="single"/>
          <w:vertAlign w:val="superscript"/>
        </w:rPr>
        <w:t>th</w:t>
      </w:r>
      <w:r w:rsidRPr="00863998">
        <w:rPr>
          <w:b/>
          <w:color w:val="002060"/>
          <w:u w:val="single"/>
        </w:rPr>
        <w:t xml:space="preserve"> May 2016</w:t>
      </w:r>
    </w:p>
    <w:p w:rsidR="002F48B2" w:rsidRPr="002F48B2" w:rsidRDefault="002F48B2" w:rsidP="00792A80">
      <w:pPr>
        <w:spacing w:after="0" w:line="240" w:lineRule="auto"/>
      </w:pPr>
    </w:p>
    <w:p w:rsidR="005C74A2" w:rsidRDefault="00792A80" w:rsidP="005C74A2">
      <w:pPr>
        <w:spacing w:after="0" w:line="240" w:lineRule="auto"/>
        <w:jc w:val="both"/>
        <w:rPr>
          <w:color w:val="002060"/>
        </w:rPr>
      </w:pPr>
      <w:r w:rsidRPr="00792A80">
        <w:rPr>
          <w:color w:val="002060"/>
        </w:rPr>
        <w:t>The</w:t>
      </w:r>
      <w:r w:rsidR="00D61820">
        <w:rPr>
          <w:color w:val="002060"/>
        </w:rPr>
        <w:t xml:space="preserve"> Cyprus Bar</w:t>
      </w:r>
      <w:r w:rsidR="00863998" w:rsidRPr="00863998">
        <w:rPr>
          <w:color w:val="002060"/>
        </w:rPr>
        <w:t xml:space="preserve"> </w:t>
      </w:r>
      <w:r w:rsidR="00863998">
        <w:rPr>
          <w:color w:val="002060"/>
        </w:rPr>
        <w:t>Association</w:t>
      </w:r>
      <w:r w:rsidR="00D61820">
        <w:rPr>
          <w:color w:val="002060"/>
        </w:rPr>
        <w:t xml:space="preserve"> is pleased to announce that it will be hosting </w:t>
      </w:r>
      <w:r w:rsidR="00A452C7">
        <w:rPr>
          <w:color w:val="002060"/>
        </w:rPr>
        <w:t>an</w:t>
      </w:r>
      <w:r w:rsidRPr="00792A80">
        <w:rPr>
          <w:color w:val="002060"/>
        </w:rPr>
        <w:t xml:space="preserve"> international event on </w:t>
      </w:r>
      <w:r w:rsidR="005C74A2">
        <w:rPr>
          <w:color w:val="002060"/>
        </w:rPr>
        <w:t>Finance and Banking in May 2016</w:t>
      </w:r>
      <w:r w:rsidR="00A452C7">
        <w:rPr>
          <w:color w:val="002060"/>
        </w:rPr>
        <w:t>,</w:t>
      </w:r>
      <w:r w:rsidR="005C74A2">
        <w:rPr>
          <w:color w:val="002060"/>
        </w:rPr>
        <w:t xml:space="preserve"> </w:t>
      </w:r>
      <w:r w:rsidR="00D61820">
        <w:rPr>
          <w:color w:val="002060"/>
        </w:rPr>
        <w:t xml:space="preserve">in conjunction with the Commonwealth Lawyers Association (CLA). </w:t>
      </w:r>
    </w:p>
    <w:p w:rsidR="00D61820" w:rsidRPr="00792A80" w:rsidRDefault="00D61820" w:rsidP="005C74A2">
      <w:pPr>
        <w:spacing w:after="0" w:line="240" w:lineRule="auto"/>
        <w:jc w:val="both"/>
        <w:rPr>
          <w:color w:val="002060"/>
        </w:rPr>
      </w:pPr>
    </w:p>
    <w:p w:rsidR="00792A80" w:rsidRDefault="00792A80" w:rsidP="005C74A2">
      <w:pPr>
        <w:spacing w:after="0" w:line="240" w:lineRule="auto"/>
        <w:jc w:val="both"/>
        <w:rPr>
          <w:color w:val="002060"/>
        </w:rPr>
      </w:pPr>
      <w:r w:rsidRPr="00792A80">
        <w:rPr>
          <w:color w:val="002060"/>
        </w:rPr>
        <w:t>This</w:t>
      </w:r>
      <w:r w:rsidR="00D61820">
        <w:rPr>
          <w:color w:val="002060"/>
        </w:rPr>
        <w:t xml:space="preserve"> two day </w:t>
      </w:r>
      <w:r w:rsidR="005C74A2">
        <w:rPr>
          <w:color w:val="002060"/>
        </w:rPr>
        <w:t xml:space="preserve">event </w:t>
      </w:r>
      <w:r w:rsidR="00D61820">
        <w:rPr>
          <w:color w:val="002060"/>
        </w:rPr>
        <w:t xml:space="preserve">brings together </w:t>
      </w:r>
      <w:r w:rsidRPr="00792A80">
        <w:rPr>
          <w:color w:val="002060"/>
        </w:rPr>
        <w:t xml:space="preserve">international </w:t>
      </w:r>
      <w:r w:rsidR="00D61820">
        <w:rPr>
          <w:color w:val="002060"/>
        </w:rPr>
        <w:t xml:space="preserve">delegates and experts, professionals seeking to update their knowledge, and young professional both practising or with an interest in this area </w:t>
      </w:r>
      <w:r w:rsidRPr="00792A80">
        <w:rPr>
          <w:color w:val="002060"/>
        </w:rPr>
        <w:t>while showcasing the best of what the legal profession</w:t>
      </w:r>
      <w:r w:rsidR="00D61820">
        <w:rPr>
          <w:color w:val="002060"/>
        </w:rPr>
        <w:t xml:space="preserve"> in Cyprus has to offer</w:t>
      </w:r>
      <w:r w:rsidRPr="00792A80">
        <w:rPr>
          <w:color w:val="002060"/>
        </w:rPr>
        <w:t xml:space="preserve">. </w:t>
      </w:r>
      <w:r>
        <w:rPr>
          <w:color w:val="002060"/>
        </w:rPr>
        <w:t xml:space="preserve"> We have identified the theme of bank</w:t>
      </w:r>
      <w:r w:rsidR="00A452C7">
        <w:rPr>
          <w:color w:val="002060"/>
        </w:rPr>
        <w:t>ing</w:t>
      </w:r>
      <w:r>
        <w:rPr>
          <w:color w:val="002060"/>
        </w:rPr>
        <w:t xml:space="preserve"> and finance as being highly relevant to </w:t>
      </w:r>
      <w:r w:rsidR="00A452C7">
        <w:rPr>
          <w:color w:val="002060"/>
        </w:rPr>
        <w:t xml:space="preserve">both </w:t>
      </w:r>
      <w:r>
        <w:rPr>
          <w:color w:val="002060"/>
        </w:rPr>
        <w:t xml:space="preserve">the local legal community in Cyprus and the wider legal community across </w:t>
      </w:r>
      <w:r w:rsidR="00A452C7">
        <w:rPr>
          <w:color w:val="002060"/>
        </w:rPr>
        <w:t>the globe today.</w:t>
      </w:r>
    </w:p>
    <w:p w:rsidR="00792A80" w:rsidRDefault="00792A80" w:rsidP="005C74A2">
      <w:pPr>
        <w:spacing w:after="0" w:line="240" w:lineRule="auto"/>
        <w:jc w:val="both"/>
        <w:rPr>
          <w:color w:val="002060"/>
        </w:rPr>
      </w:pPr>
    </w:p>
    <w:p w:rsidR="002F48B2" w:rsidRDefault="00792A80" w:rsidP="005C74A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The Commonwealth Lawyers Association</w:t>
      </w:r>
      <w:r w:rsidR="00D61820">
        <w:rPr>
          <w:color w:val="002060"/>
        </w:rPr>
        <w:t xml:space="preserve"> </w:t>
      </w:r>
      <w:r>
        <w:rPr>
          <w:color w:val="002060"/>
        </w:rPr>
        <w:t>has international standing as a membership organisation representing several thousand judicial,</w:t>
      </w:r>
      <w:r w:rsidR="00A452C7">
        <w:rPr>
          <w:color w:val="002060"/>
        </w:rPr>
        <w:t xml:space="preserve"> professional,</w:t>
      </w:r>
      <w:r>
        <w:rPr>
          <w:color w:val="002060"/>
        </w:rPr>
        <w:t xml:space="preserve"> academic, and student members across the Commonwealth.  Among its objectives is to raise the standard of on-going professional education in the legal community for the benefit of the citizens of the Commonwealth.</w:t>
      </w:r>
      <w:r w:rsidR="00D61820">
        <w:rPr>
          <w:color w:val="002060"/>
        </w:rPr>
        <w:t xml:space="preserve">  It also holds a biennial conference. CLA conferences attract a broad representation of delegates from around the Commonwealth and are an excellent opportunity to showcase your firm thr</w:t>
      </w:r>
      <w:r w:rsidR="006B7D7F">
        <w:rPr>
          <w:color w:val="002060"/>
        </w:rPr>
        <w:t xml:space="preserve">ough sponsorship and exhibition to the wider community. </w:t>
      </w:r>
      <w:r w:rsidR="00D61820">
        <w:rPr>
          <w:color w:val="002060"/>
        </w:rPr>
        <w:t xml:space="preserve"> </w:t>
      </w:r>
    </w:p>
    <w:p w:rsidR="00D61820" w:rsidRPr="00792A80" w:rsidRDefault="00D61820" w:rsidP="005C74A2">
      <w:pPr>
        <w:spacing w:after="0" w:line="240" w:lineRule="auto"/>
        <w:jc w:val="both"/>
        <w:rPr>
          <w:color w:val="002060"/>
        </w:rPr>
      </w:pPr>
    </w:p>
    <w:p w:rsidR="00043802" w:rsidRDefault="00043802" w:rsidP="005C74A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This two day professional workshop will include a programme we believe is </w:t>
      </w:r>
      <w:r w:rsidR="00A452C7">
        <w:rPr>
          <w:color w:val="002060"/>
        </w:rPr>
        <w:t>important</w:t>
      </w:r>
      <w:r>
        <w:rPr>
          <w:color w:val="002060"/>
        </w:rPr>
        <w:t xml:space="preserve"> to the legal professional practising in today’s marketplace.  Subjects we will cover will include:  Cybercrime; 4</w:t>
      </w:r>
      <w:r w:rsidRPr="00043802">
        <w:rPr>
          <w:color w:val="002060"/>
          <w:vertAlign w:val="superscript"/>
        </w:rPr>
        <w:t>th</w:t>
      </w:r>
      <w:r>
        <w:rPr>
          <w:color w:val="002060"/>
        </w:rPr>
        <w:t xml:space="preserve"> EU Anti-Money Laundering Directive; Anti-Competitive behaviour</w:t>
      </w:r>
      <w:r w:rsidR="00A452C7">
        <w:rPr>
          <w:color w:val="002060"/>
        </w:rPr>
        <w:t xml:space="preserve"> and Virtual Currencies</w:t>
      </w:r>
      <w:r>
        <w:rPr>
          <w:color w:val="002060"/>
        </w:rPr>
        <w:t xml:space="preserve">.  There will also be a two part workshop element on Mediation.   </w:t>
      </w:r>
      <w:r w:rsidR="006B7D7F">
        <w:rPr>
          <w:color w:val="002060"/>
        </w:rPr>
        <w:t xml:space="preserve">We anticipate that this event will be very popular and early registration is recommended.  There are local registration rates available for Cyprus residents. </w:t>
      </w:r>
    </w:p>
    <w:p w:rsidR="00D61820" w:rsidRDefault="00D61820" w:rsidP="005C74A2">
      <w:pPr>
        <w:spacing w:after="0" w:line="240" w:lineRule="auto"/>
        <w:jc w:val="both"/>
        <w:rPr>
          <w:color w:val="002060"/>
        </w:rPr>
      </w:pPr>
    </w:p>
    <w:p w:rsidR="00D61820" w:rsidRDefault="00D61820" w:rsidP="00D61820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We </w:t>
      </w:r>
      <w:r w:rsidR="006B7D7F">
        <w:rPr>
          <w:color w:val="002060"/>
        </w:rPr>
        <w:t xml:space="preserve">hope that you consider participating in </w:t>
      </w:r>
      <w:r>
        <w:rPr>
          <w:color w:val="002060"/>
        </w:rPr>
        <w:t>this important event a</w:t>
      </w:r>
      <w:r w:rsidR="006B7D7F">
        <w:rPr>
          <w:color w:val="002060"/>
        </w:rPr>
        <w:t xml:space="preserve">s </w:t>
      </w:r>
      <w:r>
        <w:rPr>
          <w:color w:val="002060"/>
        </w:rPr>
        <w:t>a sponsor, exhibitor or simply as a delegate.  F</w:t>
      </w:r>
      <w:r w:rsidR="006B7D7F">
        <w:rPr>
          <w:color w:val="002060"/>
        </w:rPr>
        <w:t>or fur</w:t>
      </w:r>
      <w:r>
        <w:rPr>
          <w:color w:val="002060"/>
        </w:rPr>
        <w:t>ther details of the programme</w:t>
      </w:r>
      <w:r w:rsidR="006B7D7F">
        <w:rPr>
          <w:color w:val="002060"/>
        </w:rPr>
        <w:t xml:space="preserve">, </w:t>
      </w:r>
      <w:r>
        <w:rPr>
          <w:color w:val="002060"/>
        </w:rPr>
        <w:t xml:space="preserve">sponsorship or exhibition </w:t>
      </w:r>
      <w:r w:rsidR="006B7D7F">
        <w:rPr>
          <w:color w:val="002060"/>
        </w:rPr>
        <w:t>opportunities</w:t>
      </w:r>
      <w:r>
        <w:rPr>
          <w:color w:val="002060"/>
        </w:rPr>
        <w:t xml:space="preserve"> please contact the conference organiser, Paragon conventions. Details may be found on the website:  </w:t>
      </w:r>
      <w:hyperlink r:id="rId6" w:history="1">
        <w:r w:rsidRPr="00E07317">
          <w:rPr>
            <w:rStyle w:val="Hyperlink"/>
          </w:rPr>
          <w:t>www.claworkshops.com</w:t>
        </w:r>
      </w:hyperlink>
      <w:r>
        <w:rPr>
          <w:color w:val="002060"/>
        </w:rPr>
        <w:t>.</w:t>
      </w:r>
    </w:p>
    <w:p w:rsidR="00A452C7" w:rsidRDefault="00A452C7" w:rsidP="005C74A2">
      <w:pPr>
        <w:spacing w:after="0" w:line="240" w:lineRule="auto"/>
        <w:jc w:val="both"/>
        <w:rPr>
          <w:color w:val="002060"/>
        </w:rPr>
      </w:pPr>
    </w:p>
    <w:p w:rsidR="00A452C7" w:rsidRDefault="006B7D7F" w:rsidP="005C74A2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We look forward to seeing you in May 2016!</w:t>
      </w:r>
    </w:p>
    <w:sectPr w:rsidR="00A452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0A" w:rsidRDefault="00D0000A" w:rsidP="002F48B2">
      <w:pPr>
        <w:spacing w:after="0" w:line="240" w:lineRule="auto"/>
      </w:pPr>
      <w:r>
        <w:separator/>
      </w:r>
    </w:p>
  </w:endnote>
  <w:endnote w:type="continuationSeparator" w:id="0">
    <w:p w:rsidR="00D0000A" w:rsidRDefault="00D0000A" w:rsidP="002F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C7" w:rsidRDefault="00A452C7" w:rsidP="00A452C7">
    <w:pPr>
      <w:pStyle w:val="Footer"/>
      <w:jc w:val="right"/>
    </w:pPr>
    <w:r>
      <w:rPr>
        <w:noProof/>
        <w:lang w:eastAsia="en-GB"/>
      </w:rPr>
      <w:drawing>
        <wp:inline distT="0" distB="0" distL="0" distR="0" wp14:anchorId="01CF1BF5" wp14:editId="01702434">
          <wp:extent cx="1314450" cy="1314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0A" w:rsidRDefault="00D0000A" w:rsidP="002F48B2">
      <w:pPr>
        <w:spacing w:after="0" w:line="240" w:lineRule="auto"/>
      </w:pPr>
      <w:r>
        <w:separator/>
      </w:r>
    </w:p>
  </w:footnote>
  <w:footnote w:type="continuationSeparator" w:id="0">
    <w:p w:rsidR="00D0000A" w:rsidRDefault="00D0000A" w:rsidP="002F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B2" w:rsidRDefault="002F48B2" w:rsidP="008639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1C7E0" wp14:editId="03CD9B65">
          <wp:extent cx="2728180" cy="742950"/>
          <wp:effectExtent l="0" t="0" r="0" b="381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 Logo final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972" cy="742621"/>
                  </a:xfrm>
                  <a:prstGeom prst="rect">
                    <a:avLst/>
                  </a:prstGeom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n-GB"/>
      </w:rPr>
      <w:t xml:space="preserve"> </w:t>
    </w:r>
    <w:r w:rsidR="00863998" w:rsidRPr="00863998">
      <w:rPr>
        <w:noProof/>
        <w:lang w:eastAsia="en-GB"/>
      </w:rPr>
      <w:drawing>
        <wp:inline distT="0" distB="0" distL="0" distR="0">
          <wp:extent cx="678180" cy="678180"/>
          <wp:effectExtent l="0" t="0" r="7620" b="7620"/>
          <wp:docPr id="2" name="Picture 2" descr="S:\documents\OFFICE- FILES\ΘΕΜΑΤΙΚΕΣ ΟΜΑΔΕΣ\ΟΜ. 5 Π.Δ.Σ\5.04 ΔΙΚΗΓΟΡΙΚΕΣ ΤΑΥΤΟΤΗΤΕΣ\5.04.01 ΓΕΝΙΚΟΣ ΦΑΚΕΛΟΣ\logo\b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ocuments\OFFICE- FILES\ΘΕΜΑΤΙΚΕΣ ΟΜΑΔΕΣ\ΟΜ. 5 Π.Δ.Σ\5.04 ΔΙΚΗΓΟΡΙΚΕΣ ΤΑΥΤΟΤΗΤΕΣ\5.04.01 ΓΕΝΙΚΟΣ ΦΑΚΕΛΟΣ\logo\b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B2"/>
    <w:rsid w:val="00002A00"/>
    <w:rsid w:val="00043802"/>
    <w:rsid w:val="002F48B2"/>
    <w:rsid w:val="005C74A2"/>
    <w:rsid w:val="006B7D7F"/>
    <w:rsid w:val="0071690E"/>
    <w:rsid w:val="00722844"/>
    <w:rsid w:val="00792A80"/>
    <w:rsid w:val="00863998"/>
    <w:rsid w:val="009E4D0F"/>
    <w:rsid w:val="00A452C7"/>
    <w:rsid w:val="00B23B97"/>
    <w:rsid w:val="00C21EEF"/>
    <w:rsid w:val="00D0000A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70ABA7-CF88-476F-A204-270BE9BA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B2"/>
  </w:style>
  <w:style w:type="paragraph" w:styleId="Footer">
    <w:name w:val="footer"/>
    <w:basedOn w:val="Normal"/>
    <w:link w:val="FooterChar"/>
    <w:uiPriority w:val="99"/>
    <w:unhideWhenUsed/>
    <w:rsid w:val="002F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B2"/>
  </w:style>
  <w:style w:type="paragraph" w:styleId="BalloonText">
    <w:name w:val="Balloon Text"/>
    <w:basedOn w:val="Normal"/>
    <w:link w:val="BalloonTextChar"/>
    <w:uiPriority w:val="99"/>
    <w:semiHidden/>
    <w:unhideWhenUsed/>
    <w:rsid w:val="002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workshop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Eden-Haig</dc:creator>
  <cp:lastModifiedBy>Koulia Vakis</cp:lastModifiedBy>
  <cp:revision>3</cp:revision>
  <dcterms:created xsi:type="dcterms:W3CDTF">2015-07-16T15:48:00Z</dcterms:created>
  <dcterms:modified xsi:type="dcterms:W3CDTF">2015-07-21T08:21:00Z</dcterms:modified>
</cp:coreProperties>
</file>