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23725" w14:textId="357BEA43" w:rsidR="00A84FF0" w:rsidRPr="00A84FF0" w:rsidRDefault="00A84FF0" w:rsidP="00A84FF0">
      <w:pPr>
        <w:spacing w:after="0" w:line="360" w:lineRule="auto"/>
        <w:ind w:left="1440" w:firstLine="720"/>
        <w:jc w:val="both"/>
        <w:rPr>
          <w:rFonts w:ascii="Calibri" w:eastAsia="Calibri" w:hAnsi="Calibri" w:cs="Times New Roman"/>
          <w:lang w:val="el-GR"/>
        </w:rPr>
      </w:pPr>
      <w:r w:rsidRPr="00A84FF0">
        <w:rPr>
          <w:rFonts w:ascii="Calibri" w:eastAsia="Calibri" w:hAnsi="Calibri" w:cs="Times New Roman"/>
          <w:b/>
          <w:bCs/>
          <w:lang w:val="el-GR"/>
        </w:rPr>
        <w:t xml:space="preserve">     </w:t>
      </w:r>
      <w:r w:rsidRPr="00A84FF0">
        <w:rPr>
          <w:rFonts w:ascii="Calibri" w:eastAsia="Calibri" w:hAnsi="Calibri" w:cs="Times New Roman"/>
          <w:b/>
          <w:bCs/>
          <w:u w:val="single"/>
          <w:lang w:val="el-GR"/>
        </w:rPr>
        <w:t>Νομοσχέδια Μεταρρύθμισης της Δικαιοσύνης</w:t>
      </w:r>
    </w:p>
    <w:p w14:paraId="05CFF4F0" w14:textId="77777777" w:rsidR="00A84FF0" w:rsidRPr="00A84FF0" w:rsidRDefault="00A84FF0" w:rsidP="00A84FF0">
      <w:pPr>
        <w:spacing w:after="0" w:line="360" w:lineRule="auto"/>
        <w:jc w:val="both"/>
        <w:rPr>
          <w:rFonts w:ascii="Calibri" w:eastAsia="Calibri" w:hAnsi="Calibri" w:cs="Times New Roman"/>
          <w:lang w:val="el-GR"/>
        </w:rPr>
      </w:pPr>
    </w:p>
    <w:p w14:paraId="15F44EBE" w14:textId="77777777" w:rsidR="00A84FF0" w:rsidRPr="00A84FF0" w:rsidRDefault="00A84FF0" w:rsidP="00A84FF0">
      <w:pPr>
        <w:spacing w:after="0" w:line="360" w:lineRule="auto"/>
        <w:jc w:val="both"/>
        <w:rPr>
          <w:rFonts w:ascii="Calibri" w:eastAsia="Calibri" w:hAnsi="Calibri" w:cs="Times New Roman"/>
          <w:lang w:val="el-GR"/>
        </w:rPr>
      </w:pPr>
      <w:r w:rsidRPr="00A84FF0">
        <w:rPr>
          <w:rFonts w:ascii="Calibri" w:eastAsia="Calibri" w:hAnsi="Calibri" w:cs="Times New Roman"/>
          <w:lang w:val="el-GR"/>
        </w:rPr>
        <w:t xml:space="preserve">Αγαπητά μέλη του </w:t>
      </w:r>
      <w:proofErr w:type="spellStart"/>
      <w:r w:rsidRPr="00A84FF0">
        <w:rPr>
          <w:rFonts w:ascii="Calibri" w:eastAsia="Calibri" w:hAnsi="Calibri" w:cs="Times New Roman"/>
          <w:lang w:val="el-GR"/>
        </w:rPr>
        <w:t>Παγκυπρίου</w:t>
      </w:r>
      <w:proofErr w:type="spellEnd"/>
      <w:r w:rsidRPr="00A84FF0">
        <w:rPr>
          <w:rFonts w:ascii="Calibri" w:eastAsia="Calibri" w:hAnsi="Calibri" w:cs="Times New Roman"/>
          <w:lang w:val="el-GR"/>
        </w:rPr>
        <w:t xml:space="preserve"> Δικηγορικού Συλλόγου.</w:t>
      </w:r>
    </w:p>
    <w:p w14:paraId="587D814D" w14:textId="77777777" w:rsidR="00A84FF0" w:rsidRPr="00A84FF0" w:rsidRDefault="00A84FF0" w:rsidP="00A84FF0">
      <w:pPr>
        <w:spacing w:after="0" w:line="360" w:lineRule="auto"/>
        <w:jc w:val="both"/>
        <w:rPr>
          <w:rFonts w:ascii="Calibri" w:eastAsia="Calibri" w:hAnsi="Calibri" w:cs="Times New Roman"/>
          <w:lang w:val="el-GR"/>
        </w:rPr>
      </w:pPr>
    </w:p>
    <w:p w14:paraId="61D63C3D" w14:textId="7B0200A2" w:rsidR="00A84FF0" w:rsidRPr="00A84FF0" w:rsidRDefault="00A84FF0" w:rsidP="00A84FF0">
      <w:pPr>
        <w:spacing w:after="0" w:line="360" w:lineRule="auto"/>
        <w:jc w:val="both"/>
        <w:rPr>
          <w:rFonts w:ascii="Calibri" w:eastAsia="Calibri" w:hAnsi="Calibri" w:cs="Times New Roman"/>
          <w:lang w:val="el-GR"/>
        </w:rPr>
      </w:pPr>
      <w:r w:rsidRPr="00A84FF0">
        <w:rPr>
          <w:rFonts w:ascii="Calibri" w:eastAsia="Calibri" w:hAnsi="Calibri" w:cs="Times New Roman"/>
          <w:lang w:val="el-GR"/>
        </w:rPr>
        <w:t xml:space="preserve">Αναφορικά με τα νομοσχέδια </w:t>
      </w:r>
      <w:r>
        <w:rPr>
          <w:rFonts w:ascii="Calibri" w:eastAsia="Calibri" w:hAnsi="Calibri" w:cs="Times New Roman"/>
          <w:lang w:val="el-GR"/>
        </w:rPr>
        <w:t xml:space="preserve">για τη </w:t>
      </w:r>
      <w:r w:rsidRPr="00A84FF0">
        <w:rPr>
          <w:rFonts w:ascii="Calibri" w:eastAsia="Calibri" w:hAnsi="Calibri" w:cs="Times New Roman"/>
          <w:lang w:val="el-GR"/>
        </w:rPr>
        <w:t>μεταρρύθμιση της Δικαιοσύνης, συμφωνώ πλήρως με τα όσα καταγράφουν αναλυτικ</w:t>
      </w:r>
      <w:r>
        <w:rPr>
          <w:rFonts w:ascii="Calibri" w:eastAsia="Calibri" w:hAnsi="Calibri" w:cs="Times New Roman"/>
          <w:lang w:val="el-GR"/>
        </w:rPr>
        <w:t>ά</w:t>
      </w:r>
      <w:r w:rsidRPr="00A84FF0">
        <w:rPr>
          <w:rFonts w:ascii="Calibri" w:eastAsia="Calibri" w:hAnsi="Calibri" w:cs="Times New Roman"/>
          <w:lang w:val="el-GR"/>
        </w:rPr>
        <w:t xml:space="preserve"> και πλήρως τεκμηριωμέν</w:t>
      </w:r>
      <w:r>
        <w:rPr>
          <w:rFonts w:ascii="Calibri" w:eastAsia="Calibri" w:hAnsi="Calibri" w:cs="Times New Roman"/>
          <w:lang w:val="el-GR"/>
        </w:rPr>
        <w:t>α</w:t>
      </w:r>
      <w:r w:rsidRPr="00A84FF0">
        <w:rPr>
          <w:rFonts w:ascii="Calibri" w:eastAsia="Calibri" w:hAnsi="Calibri" w:cs="Times New Roman"/>
          <w:lang w:val="el-GR"/>
        </w:rPr>
        <w:t xml:space="preserve"> στα σημειώματα τους οι συνάδελφοι Μίμης </w:t>
      </w:r>
      <w:proofErr w:type="spellStart"/>
      <w:r w:rsidRPr="00A84FF0">
        <w:rPr>
          <w:rFonts w:ascii="Calibri" w:eastAsia="Calibri" w:hAnsi="Calibri" w:cs="Times New Roman"/>
          <w:lang w:val="el-GR"/>
        </w:rPr>
        <w:t>Καλλής</w:t>
      </w:r>
      <w:proofErr w:type="spellEnd"/>
      <w:r w:rsidRPr="00A84FF0">
        <w:rPr>
          <w:rFonts w:ascii="Calibri" w:eastAsia="Calibri" w:hAnsi="Calibri" w:cs="Times New Roman"/>
          <w:lang w:val="el-GR"/>
        </w:rPr>
        <w:t xml:space="preserve"> και Ορέστης Νικήτας, τα οποία συνάδουν πλήρως με ανησυχίες και επιφυλάξεις που εξέφρασα προηγουμένως. Δεν θα </w:t>
      </w:r>
      <w:r>
        <w:rPr>
          <w:rFonts w:ascii="Calibri" w:eastAsia="Calibri" w:hAnsi="Calibri" w:cs="Times New Roman"/>
          <w:lang w:val="el-GR"/>
        </w:rPr>
        <w:t xml:space="preserve">τα </w:t>
      </w:r>
      <w:r w:rsidRPr="00A84FF0">
        <w:rPr>
          <w:rFonts w:ascii="Calibri" w:eastAsia="Calibri" w:hAnsi="Calibri" w:cs="Times New Roman"/>
          <w:lang w:val="el-GR"/>
        </w:rPr>
        <w:t>επαναλάβω σε έκταση, με συνοπτικό όμως τρόπο θα τονίσω τα ακόλουθα.-</w:t>
      </w:r>
    </w:p>
    <w:p w14:paraId="72D1E51F" w14:textId="77777777" w:rsidR="00A84FF0" w:rsidRPr="00A84FF0" w:rsidRDefault="00A84FF0" w:rsidP="00A84FF0">
      <w:pPr>
        <w:spacing w:after="0" w:line="360" w:lineRule="auto"/>
        <w:jc w:val="both"/>
        <w:rPr>
          <w:rFonts w:ascii="Calibri" w:eastAsia="Calibri" w:hAnsi="Calibri" w:cs="Times New Roman"/>
          <w:lang w:val="el-GR"/>
        </w:rPr>
      </w:pPr>
    </w:p>
    <w:p w14:paraId="794FC4DA" w14:textId="690E13FB" w:rsidR="00A84FF0" w:rsidRPr="00A84FF0" w:rsidRDefault="00A84FF0" w:rsidP="00A84FF0">
      <w:pPr>
        <w:numPr>
          <w:ilvl w:val="0"/>
          <w:numId w:val="1"/>
        </w:numPr>
        <w:spacing w:after="0" w:line="360" w:lineRule="auto"/>
        <w:ind w:left="270" w:hanging="270"/>
        <w:jc w:val="both"/>
        <w:rPr>
          <w:rFonts w:ascii="Calibri" w:eastAsia="Calibri" w:hAnsi="Calibri" w:cs="Times New Roman"/>
          <w:lang w:val="el-GR"/>
        </w:rPr>
      </w:pPr>
      <w:r w:rsidRPr="00A84FF0">
        <w:rPr>
          <w:rFonts w:ascii="Calibri" w:eastAsia="Calibri" w:hAnsi="Calibri" w:cs="Times New Roman"/>
          <w:lang w:val="el-GR"/>
        </w:rPr>
        <w:t>Η επαναφορά εφαρμογής των διατάξεων του άρθρου 144 του Συντάγματος, για αναστολή των δικαστικών διαδικασιών και παραπομπή συνταγματικών θεμάτων στο Συνταγματικό Δικαστήριο, θα προκαλέσει αχρείαστες και μεγάλες καθυστερήσεις στην εκδίκαση των υποθέσεων. Η εν λόγω διαδικασία δοκιμάστηκε και στη συνεχεία καταργήθηκε λόγω ακριβώς των προβλημάτων που δημιο</w:t>
      </w:r>
      <w:r>
        <w:rPr>
          <w:rFonts w:ascii="Calibri" w:eastAsia="Calibri" w:hAnsi="Calibri" w:cs="Times New Roman"/>
          <w:lang w:val="el-GR"/>
        </w:rPr>
        <w:t>υργούσε</w:t>
      </w:r>
      <w:r w:rsidRPr="00A84FF0">
        <w:rPr>
          <w:rFonts w:ascii="Calibri" w:eastAsia="Calibri" w:hAnsi="Calibri" w:cs="Times New Roman"/>
          <w:lang w:val="el-GR"/>
        </w:rPr>
        <w:t>. Δεν μας έχουν δοθεί καθόλου επεξηγήσεις για την επαναφορά της εν λόγω διαδικασίας</w:t>
      </w:r>
      <w:r>
        <w:rPr>
          <w:rFonts w:ascii="Calibri" w:eastAsia="Calibri" w:hAnsi="Calibri" w:cs="Times New Roman"/>
          <w:lang w:val="el-GR"/>
        </w:rPr>
        <w:t xml:space="preserve"> η οποία, όπως φάνηκε στο παρελθόν, μάλλον θα επιδεινώσει παρά θα επιλύσει το πρόβλημα των μεγάλων καθυστερήσεων που αποτελεί το βασικότερο λόγο για την αναγκαιότητα μεταρρυθμίσεων.</w:t>
      </w:r>
    </w:p>
    <w:p w14:paraId="043FE34C" w14:textId="77777777" w:rsidR="00A84FF0" w:rsidRPr="00A84FF0" w:rsidRDefault="00A84FF0" w:rsidP="00A84FF0">
      <w:pPr>
        <w:spacing w:after="0" w:line="360" w:lineRule="auto"/>
        <w:ind w:left="270" w:hanging="270"/>
        <w:jc w:val="both"/>
        <w:rPr>
          <w:rFonts w:ascii="Calibri" w:eastAsia="Calibri" w:hAnsi="Calibri" w:cs="Times New Roman"/>
          <w:lang w:val="el-GR"/>
        </w:rPr>
      </w:pPr>
    </w:p>
    <w:p w14:paraId="54CCFD07" w14:textId="2105143D" w:rsidR="00A84FF0" w:rsidRPr="00A84FF0" w:rsidRDefault="00A84FF0" w:rsidP="00A84FF0">
      <w:pPr>
        <w:numPr>
          <w:ilvl w:val="0"/>
          <w:numId w:val="1"/>
        </w:numPr>
        <w:spacing w:after="0" w:line="360" w:lineRule="auto"/>
        <w:ind w:left="270" w:hanging="270"/>
        <w:jc w:val="both"/>
        <w:rPr>
          <w:rFonts w:ascii="Calibri" w:eastAsia="Calibri" w:hAnsi="Calibri" w:cs="Times New Roman"/>
          <w:lang w:val="el-GR"/>
        </w:rPr>
      </w:pPr>
      <w:r>
        <w:rPr>
          <w:rFonts w:ascii="Calibri" w:eastAsia="Calibri" w:hAnsi="Calibri" w:cs="Times New Roman"/>
          <w:lang w:val="el-GR"/>
        </w:rPr>
        <w:t>Λ</w:t>
      </w:r>
      <w:r w:rsidRPr="00A84FF0">
        <w:rPr>
          <w:rFonts w:ascii="Calibri" w:eastAsia="Calibri" w:hAnsi="Calibri" w:cs="Times New Roman"/>
          <w:lang w:val="el-GR"/>
        </w:rPr>
        <w:t xml:space="preserve">ανθασμένο και επικίνδυνο θεωρώ επίσης το νέο άρθρο 5β του βασικού Νόμου, το οποίο δίδει τη δυνατότητα διορισμού στις ανώτερες βαθμίδες του Δικαστικού Σώματος, </w:t>
      </w:r>
      <w:proofErr w:type="spellStart"/>
      <w:r w:rsidRPr="00A84FF0">
        <w:rPr>
          <w:rFonts w:ascii="Calibri" w:eastAsia="Calibri" w:hAnsi="Calibri" w:cs="Times New Roman"/>
          <w:lang w:val="el-GR"/>
        </w:rPr>
        <w:t>ακαδημαικών</w:t>
      </w:r>
      <w:proofErr w:type="spellEnd"/>
      <w:r w:rsidRPr="00A84FF0">
        <w:rPr>
          <w:rFonts w:ascii="Calibri" w:eastAsia="Calibri" w:hAnsi="Calibri" w:cs="Times New Roman"/>
          <w:lang w:val="el-GR"/>
        </w:rPr>
        <w:t xml:space="preserve"> χωρίς πρακτική γνώση και εμπειρία δικαστικών διαδικασιών. Οι δικηγόροι, όπως και οι δικαστές, μέσα από τη μακρόχρονη τριβή τους με δικαστηριακές υποθέσεις επί πολλών και διαφορετικών νομικών θεμάτων, έχουν τη δυνατότητα να αποκτήσουν βαθιά γνώση σε ένα ευρύ φάσμα νομικής θεματολογίας. Παράλληλα, τους εφοδιάζει με πρακτική γνώση του δικαίου της απόδειξης και των δικονομικών διαδικασιών. Αυτά αποτελούν τα σημαντικότερα στοιχεία που θα πρέπει να διαθέτει ο κάθε δικαστής, και ιδιαίτερα όταν αυτός βρίσκεται στις ανώτερες βαθμίδες του Δικαστικού Σώματος από τις οποίες πλάθεται και εξελίσσεται το Δίκαιο και η νομολογία. </w:t>
      </w:r>
    </w:p>
    <w:p w14:paraId="5713CA5C" w14:textId="77777777" w:rsidR="00A84FF0" w:rsidRPr="00A84FF0" w:rsidRDefault="00A84FF0" w:rsidP="00A84FF0">
      <w:pPr>
        <w:spacing w:after="0" w:line="360" w:lineRule="auto"/>
        <w:ind w:left="270" w:hanging="270"/>
        <w:jc w:val="both"/>
        <w:rPr>
          <w:rFonts w:ascii="Calibri" w:eastAsia="Calibri" w:hAnsi="Calibri" w:cs="Times New Roman"/>
          <w:lang w:val="el-GR"/>
        </w:rPr>
      </w:pPr>
    </w:p>
    <w:p w14:paraId="2D471CF1" w14:textId="326D9DDE" w:rsidR="00A84FF0" w:rsidRPr="00A84FF0" w:rsidRDefault="00A84FF0" w:rsidP="00A84FF0">
      <w:pPr>
        <w:spacing w:after="0" w:line="360" w:lineRule="auto"/>
        <w:ind w:left="270"/>
        <w:jc w:val="both"/>
        <w:rPr>
          <w:rFonts w:ascii="Calibri" w:eastAsia="Calibri" w:hAnsi="Calibri" w:cs="Times New Roman"/>
          <w:lang w:val="el-GR"/>
        </w:rPr>
      </w:pPr>
      <w:r w:rsidRPr="00A84FF0">
        <w:rPr>
          <w:rFonts w:ascii="Calibri" w:eastAsia="Calibri" w:hAnsi="Calibri" w:cs="Times New Roman"/>
          <w:lang w:val="el-GR"/>
        </w:rPr>
        <w:t>Πέραν τούτου δεν μπορώ να αφήσω ασχολίαστη την παραδοξότητα</w:t>
      </w:r>
      <w:r w:rsidRPr="00A84FF0">
        <w:rPr>
          <w:rFonts w:ascii="Calibri" w:eastAsia="Calibri" w:hAnsi="Calibri" w:cs="Times New Roman"/>
          <w:lang w:val="el-GR"/>
        </w:rPr>
        <w:t xml:space="preserve"> </w:t>
      </w:r>
      <w:r w:rsidRPr="00A84FF0">
        <w:rPr>
          <w:rFonts w:ascii="Calibri" w:eastAsia="Calibri" w:hAnsi="Calibri" w:cs="Times New Roman"/>
          <w:lang w:val="el-GR"/>
        </w:rPr>
        <w:t xml:space="preserve">του να προωθεί το επίσημο δικηγορικό σώμα, το οποίο εκπροσωπεί χιλιάδες μέλη που ασκούν τη δικηγορία, της δυνατότητας σε </w:t>
      </w:r>
      <w:r w:rsidRPr="00A84FF0">
        <w:rPr>
          <w:rFonts w:ascii="Calibri" w:eastAsia="Calibri" w:hAnsi="Calibri" w:cs="Times New Roman"/>
          <w:lang w:val="el-GR"/>
        </w:rPr>
        <w:lastRenderedPageBreak/>
        <w:t xml:space="preserve">τρίτους να διοριστούν στις εν λόγω θέσεις. Σαν σώμα που προωθεί και προστατεύει τα συμφέροντα των μελών του, αρκετά εκ των οποίων διαθέτουν το απαραίτητο υπόβαθρο νομικών και πρακτικών γνώσεων για διορισμό, θα έπρεπε πρώτοι να αντιταχτούμε και να προβάλουμε </w:t>
      </w:r>
      <w:r>
        <w:rPr>
          <w:rFonts w:ascii="Calibri" w:eastAsia="Calibri" w:hAnsi="Calibri" w:cs="Times New Roman"/>
          <w:lang w:val="el-GR"/>
        </w:rPr>
        <w:t xml:space="preserve">τα αναγκαία </w:t>
      </w:r>
      <w:r w:rsidRPr="00A84FF0">
        <w:rPr>
          <w:rFonts w:ascii="Calibri" w:eastAsia="Calibri" w:hAnsi="Calibri" w:cs="Times New Roman"/>
          <w:lang w:val="el-GR"/>
        </w:rPr>
        <w:t>επιχειρήματα για να το αποτρέψουμε, και όχι αυτοί που το εισηγούνται και το προωθούν.</w:t>
      </w:r>
    </w:p>
    <w:p w14:paraId="004B18A2" w14:textId="77777777" w:rsidR="00A84FF0" w:rsidRPr="00A84FF0" w:rsidRDefault="00A84FF0" w:rsidP="00A84FF0">
      <w:pPr>
        <w:spacing w:after="0" w:line="360" w:lineRule="auto"/>
        <w:ind w:left="270" w:hanging="270"/>
        <w:jc w:val="both"/>
        <w:rPr>
          <w:rFonts w:ascii="Calibri" w:eastAsia="Calibri" w:hAnsi="Calibri" w:cs="Times New Roman"/>
          <w:lang w:val="el-GR"/>
        </w:rPr>
      </w:pPr>
    </w:p>
    <w:p w14:paraId="5AE635EF" w14:textId="17225A3B" w:rsidR="00A84FF0" w:rsidRPr="00A84FF0" w:rsidRDefault="00A84FF0" w:rsidP="00A84FF0">
      <w:pPr>
        <w:numPr>
          <w:ilvl w:val="0"/>
          <w:numId w:val="1"/>
        </w:numPr>
        <w:spacing w:after="0" w:line="360" w:lineRule="auto"/>
        <w:ind w:left="270" w:hanging="270"/>
        <w:jc w:val="both"/>
        <w:rPr>
          <w:rFonts w:ascii="Calibri" w:eastAsia="Calibri" w:hAnsi="Calibri" w:cs="Times New Roman"/>
          <w:lang w:val="el-GR"/>
        </w:rPr>
      </w:pPr>
      <w:r>
        <w:rPr>
          <w:rFonts w:ascii="Calibri" w:eastAsia="Calibri" w:hAnsi="Calibri" w:cs="Times New Roman"/>
          <w:lang w:val="el-GR"/>
        </w:rPr>
        <w:t>Τέλος, ο</w:t>
      </w:r>
      <w:r w:rsidRPr="00A84FF0">
        <w:rPr>
          <w:rFonts w:ascii="Calibri" w:eastAsia="Calibri" w:hAnsi="Calibri" w:cs="Times New Roman"/>
          <w:lang w:val="el-GR"/>
        </w:rPr>
        <w:t xml:space="preserve">ι διατάξεις που αφορούν την αλλαγή στη σύνθεση του </w:t>
      </w:r>
      <w:proofErr w:type="spellStart"/>
      <w:r w:rsidRPr="00A84FF0">
        <w:rPr>
          <w:rFonts w:ascii="Calibri" w:eastAsia="Calibri" w:hAnsi="Calibri" w:cs="Times New Roman"/>
          <w:lang w:val="el-GR"/>
        </w:rPr>
        <w:t>Ανωτάτου</w:t>
      </w:r>
      <w:proofErr w:type="spellEnd"/>
      <w:r w:rsidRPr="00A84FF0">
        <w:rPr>
          <w:rFonts w:ascii="Calibri" w:eastAsia="Calibri" w:hAnsi="Calibri" w:cs="Times New Roman"/>
          <w:lang w:val="el-GR"/>
        </w:rPr>
        <w:t xml:space="preserve"> Δικαστικού Συμβουλίου είναι κατά την άποψη μου αντισυνταγματικές. Η επίκληση του Δικαίου της Ανάγκης δικαιολογείται μόνο όταν οι θεσμοί δεν μπορούν να λειτουργήσουν. Για δεκαετίες το Ανώτατο Δικαστικό Συμβούλιο λειτουργεί με το υφιστάμενο καθεστώς και σύνθεση, επομένως δεν τίθεται </w:t>
      </w:r>
      <w:r w:rsidR="008E15F7">
        <w:rPr>
          <w:rFonts w:ascii="Calibri" w:eastAsia="Calibri" w:hAnsi="Calibri" w:cs="Times New Roman"/>
          <w:lang w:val="el-GR"/>
        </w:rPr>
        <w:t xml:space="preserve">ζήτημα </w:t>
      </w:r>
      <w:r w:rsidRPr="00A84FF0">
        <w:rPr>
          <w:rFonts w:ascii="Calibri" w:eastAsia="Calibri" w:hAnsi="Calibri" w:cs="Times New Roman"/>
          <w:lang w:val="el-GR"/>
        </w:rPr>
        <w:t xml:space="preserve">διάσωσης της λειτουργίας του ώστε να δικαιολογείται ρύθμιση που δεν συνάδει με θεμελιώδη άρθρα του Συντάγματος. Ενδεχόμενη κήρυξη τους ως αντισυνταγματική θα προκαλέσει αλυσιδωτά προβλήματα. Τα όσα καταγράφουν οι συνάδελφοι Ορέστης Νικήτας και Διομήδης </w:t>
      </w:r>
      <w:proofErr w:type="spellStart"/>
      <w:r w:rsidRPr="00A84FF0">
        <w:rPr>
          <w:rFonts w:ascii="Calibri" w:eastAsia="Calibri" w:hAnsi="Calibri" w:cs="Times New Roman"/>
          <w:lang w:val="el-GR"/>
        </w:rPr>
        <w:t>Καλλής</w:t>
      </w:r>
      <w:proofErr w:type="spellEnd"/>
      <w:r w:rsidRPr="00A84FF0">
        <w:rPr>
          <w:rFonts w:ascii="Calibri" w:eastAsia="Calibri" w:hAnsi="Calibri" w:cs="Times New Roman"/>
          <w:lang w:val="el-GR"/>
        </w:rPr>
        <w:t xml:space="preserve"> σε σχέση με τις επιφυλάξεις τους για τη συμμετοχή σε αυτό δικηγόρων που συνεχίζουν να ασκούν τη δικηγορία, επίσης με βρίσκουν απόλυτα σύμφωνο.</w:t>
      </w:r>
    </w:p>
    <w:p w14:paraId="2C61DAEE" w14:textId="672263D0" w:rsidR="00A84FF0" w:rsidRDefault="00A84FF0" w:rsidP="00A84FF0">
      <w:pPr>
        <w:spacing w:after="0" w:line="360" w:lineRule="auto"/>
        <w:ind w:left="270" w:hanging="270"/>
        <w:jc w:val="both"/>
        <w:rPr>
          <w:rFonts w:ascii="Calibri" w:eastAsia="Calibri" w:hAnsi="Calibri" w:cs="Times New Roman"/>
          <w:lang w:val="el-GR"/>
        </w:rPr>
      </w:pPr>
    </w:p>
    <w:p w14:paraId="0D63DDEA" w14:textId="77777777" w:rsidR="008E15F7" w:rsidRDefault="008E15F7" w:rsidP="00A84FF0">
      <w:pPr>
        <w:spacing w:after="0" w:line="360" w:lineRule="auto"/>
        <w:ind w:left="270" w:hanging="270"/>
        <w:jc w:val="both"/>
        <w:rPr>
          <w:rFonts w:ascii="Calibri" w:eastAsia="Calibri" w:hAnsi="Calibri" w:cs="Times New Roman"/>
          <w:lang w:val="el-GR"/>
        </w:rPr>
      </w:pPr>
    </w:p>
    <w:p w14:paraId="2D5C155B" w14:textId="5DA7E75E" w:rsidR="00A84FF0" w:rsidRDefault="00A84FF0" w:rsidP="00A84FF0">
      <w:pPr>
        <w:spacing w:after="0" w:line="360" w:lineRule="auto"/>
        <w:ind w:left="270" w:hanging="270"/>
        <w:jc w:val="both"/>
        <w:rPr>
          <w:rFonts w:ascii="Calibri" w:eastAsia="Calibri" w:hAnsi="Calibri" w:cs="Times New Roman"/>
          <w:lang w:val="el-GR"/>
        </w:rPr>
      </w:pPr>
      <w:r>
        <w:rPr>
          <w:rFonts w:ascii="Calibri" w:eastAsia="Calibri" w:hAnsi="Calibri" w:cs="Times New Roman"/>
          <w:lang w:val="el-GR"/>
        </w:rPr>
        <w:t>22 Ιανουαρίου 2021</w:t>
      </w:r>
    </w:p>
    <w:p w14:paraId="1F720C7B" w14:textId="77777777" w:rsidR="00A84FF0" w:rsidRDefault="00A84FF0" w:rsidP="00A84FF0">
      <w:pPr>
        <w:spacing w:after="0" w:line="360" w:lineRule="auto"/>
        <w:jc w:val="both"/>
        <w:rPr>
          <w:rFonts w:ascii="Calibri" w:eastAsia="Calibri" w:hAnsi="Calibri" w:cs="Times New Roman"/>
          <w:lang w:val="el-GR"/>
        </w:rPr>
      </w:pPr>
    </w:p>
    <w:p w14:paraId="4118ADFC" w14:textId="094B0E58" w:rsidR="00A84FF0" w:rsidRPr="00A84FF0" w:rsidRDefault="00A84FF0" w:rsidP="00A84FF0">
      <w:pPr>
        <w:spacing w:after="0" w:line="360" w:lineRule="auto"/>
        <w:jc w:val="both"/>
        <w:rPr>
          <w:rFonts w:ascii="Calibri" w:eastAsia="Calibri" w:hAnsi="Calibri" w:cs="Times New Roman"/>
          <w:lang w:val="el-GR"/>
        </w:rPr>
      </w:pPr>
      <w:r w:rsidRPr="00A84FF0">
        <w:rPr>
          <w:rFonts w:ascii="Calibri" w:eastAsia="Calibri" w:hAnsi="Calibri" w:cs="Times New Roman"/>
          <w:lang w:val="el-GR"/>
        </w:rPr>
        <w:t>Με εκτίμηση,</w:t>
      </w:r>
    </w:p>
    <w:p w14:paraId="6AD767FF" w14:textId="2CB888BE" w:rsidR="00A84FF0" w:rsidRDefault="00A84FF0" w:rsidP="00A84FF0">
      <w:pPr>
        <w:spacing w:after="0" w:line="360" w:lineRule="auto"/>
        <w:jc w:val="both"/>
        <w:rPr>
          <w:rFonts w:ascii="Calibri" w:eastAsia="Calibri" w:hAnsi="Calibri" w:cs="Times New Roman"/>
          <w:lang w:val="el-GR"/>
        </w:rPr>
      </w:pPr>
    </w:p>
    <w:p w14:paraId="7F427C57" w14:textId="75557B3C" w:rsidR="00A84FF0" w:rsidRPr="00A84FF0" w:rsidRDefault="00A84FF0" w:rsidP="00A84FF0">
      <w:pPr>
        <w:spacing w:after="0" w:line="360" w:lineRule="auto"/>
        <w:jc w:val="both"/>
        <w:rPr>
          <w:rFonts w:ascii="Calibri" w:eastAsia="Calibri" w:hAnsi="Calibri" w:cs="Times New Roman"/>
          <w:lang w:val="el-GR"/>
        </w:rPr>
      </w:pPr>
      <w:r w:rsidRPr="00A84FF0">
        <w:rPr>
          <w:rFonts w:ascii="Calibri" w:eastAsia="Calibri" w:hAnsi="Calibri" w:cs="Times New Roman"/>
          <w:lang w:val="el-GR"/>
        </w:rPr>
        <w:t xml:space="preserve">Νικόλας </w:t>
      </w:r>
      <w:proofErr w:type="spellStart"/>
      <w:r w:rsidRPr="00A84FF0">
        <w:rPr>
          <w:rFonts w:ascii="Calibri" w:eastAsia="Calibri" w:hAnsi="Calibri" w:cs="Times New Roman"/>
          <w:lang w:val="el-GR"/>
        </w:rPr>
        <w:t>Τσαρδελλής</w:t>
      </w:r>
      <w:proofErr w:type="spellEnd"/>
    </w:p>
    <w:p w14:paraId="34A91775" w14:textId="77777777" w:rsidR="00A84FF0" w:rsidRPr="00A84FF0" w:rsidRDefault="00A84FF0" w:rsidP="00A84FF0">
      <w:pPr>
        <w:spacing w:after="0" w:line="360" w:lineRule="auto"/>
        <w:ind w:left="720"/>
        <w:jc w:val="both"/>
        <w:rPr>
          <w:rFonts w:ascii="Calibri" w:eastAsia="Calibri" w:hAnsi="Calibri" w:cs="Times New Roman"/>
          <w:lang w:val="el-GR"/>
        </w:rPr>
      </w:pPr>
    </w:p>
    <w:p w14:paraId="55F5B51A" w14:textId="77777777" w:rsidR="00A84FF0" w:rsidRPr="00A84FF0" w:rsidRDefault="00A84FF0" w:rsidP="00A84FF0">
      <w:pPr>
        <w:spacing w:after="0" w:line="360" w:lineRule="auto"/>
        <w:ind w:left="720"/>
        <w:jc w:val="both"/>
        <w:rPr>
          <w:rFonts w:ascii="Calibri" w:eastAsia="Calibri" w:hAnsi="Calibri" w:cs="Times New Roman"/>
          <w:lang w:val="el-GR"/>
        </w:rPr>
      </w:pPr>
    </w:p>
    <w:p w14:paraId="0091FB10" w14:textId="77777777" w:rsidR="00585C73" w:rsidRPr="00A84FF0" w:rsidRDefault="00585C73" w:rsidP="00A84FF0">
      <w:pPr>
        <w:spacing w:after="0" w:line="360" w:lineRule="auto"/>
        <w:jc w:val="both"/>
        <w:rPr>
          <w:lang w:val="el-GR"/>
        </w:rPr>
      </w:pPr>
    </w:p>
    <w:sectPr w:rsidR="00585C73" w:rsidRPr="00A84FF0" w:rsidSect="00A84FF0">
      <w:pgSz w:w="12240" w:h="15840"/>
      <w:pgMar w:top="1530" w:right="1440" w:bottom="19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4774A"/>
    <w:multiLevelType w:val="hybridMultilevel"/>
    <w:tmpl w:val="A67A1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F0"/>
    <w:rsid w:val="00585C73"/>
    <w:rsid w:val="008E15F7"/>
    <w:rsid w:val="00A8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7D5C"/>
  <w15:chartTrackingRefBased/>
  <w15:docId w15:val="{F5C2F5E0-3462-437E-BD7A-DC1F4480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4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Tsardellis</dc:creator>
  <cp:keywords/>
  <dc:description/>
  <cp:lastModifiedBy>Nicolas Tsardellis</cp:lastModifiedBy>
  <cp:revision>1</cp:revision>
  <dcterms:created xsi:type="dcterms:W3CDTF">2021-01-22T14:13:00Z</dcterms:created>
  <dcterms:modified xsi:type="dcterms:W3CDTF">2021-01-22T14:33:00Z</dcterms:modified>
</cp:coreProperties>
</file>