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134C2" w14:textId="5575EE3E" w:rsidR="00273C30" w:rsidRDefault="008C27BC" w:rsidP="00372F93">
      <w:pPr>
        <w:spacing w:after="0" w:line="259" w:lineRule="auto"/>
        <w:ind w:left="0" w:right="0" w:firstLine="0"/>
        <w:jc w:val="center"/>
      </w:pPr>
      <w:r>
        <w:rPr>
          <w:noProof/>
          <w:lang w:val="el-GR" w:eastAsia="el-GR" w:bidi="ar-SA"/>
        </w:rPr>
        <w:drawing>
          <wp:inline distT="0" distB="0" distL="0" distR="0" wp14:anchorId="5526AB4E" wp14:editId="2CCF14F0">
            <wp:extent cx="6077836" cy="670531"/>
            <wp:effectExtent l="0" t="0" r="0" b="3175"/>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6"/>
                    <a:stretch>
                      <a:fillRect/>
                    </a:stretch>
                  </pic:blipFill>
                  <pic:spPr>
                    <a:xfrm>
                      <a:off x="0" y="0"/>
                      <a:ext cx="6077836" cy="670531"/>
                    </a:xfrm>
                    <a:prstGeom prst="rect">
                      <a:avLst/>
                    </a:prstGeom>
                  </pic:spPr>
                </pic:pic>
              </a:graphicData>
            </a:graphic>
          </wp:inline>
        </w:drawing>
      </w:r>
    </w:p>
    <w:p w14:paraId="5861BA49" w14:textId="77777777" w:rsidR="00273C30" w:rsidRDefault="008C27BC">
      <w:pPr>
        <w:spacing w:after="71" w:line="259" w:lineRule="auto"/>
        <w:ind w:left="0" w:right="0" w:firstLine="0"/>
        <w:jc w:val="left"/>
      </w:pPr>
      <w:r>
        <w:rPr>
          <w:color w:val="17365D"/>
          <w:sz w:val="36"/>
        </w:rPr>
        <w:t xml:space="preserve"> </w:t>
      </w:r>
    </w:p>
    <w:p w14:paraId="166F5673" w14:textId="4258F9C8" w:rsidR="00317BF8" w:rsidRDefault="00317BF8" w:rsidP="00317BF8">
      <w:pPr>
        <w:spacing w:after="0" w:line="277" w:lineRule="auto"/>
        <w:ind w:left="0" w:right="0" w:firstLine="0"/>
        <w:jc w:val="center"/>
        <w:rPr>
          <w:color w:val="215868"/>
          <w:sz w:val="40"/>
        </w:rPr>
      </w:pPr>
      <w:r>
        <w:rPr>
          <w:color w:val="215868"/>
          <w:sz w:val="40"/>
        </w:rPr>
        <w:t>Self-learning o</w:t>
      </w:r>
      <w:r w:rsidR="008C27BC">
        <w:rPr>
          <w:color w:val="215868"/>
          <w:sz w:val="40"/>
        </w:rPr>
        <w:t>nline course on</w:t>
      </w:r>
      <w:r w:rsidR="004F52FC">
        <w:rPr>
          <w:color w:val="215868"/>
          <w:sz w:val="40"/>
        </w:rPr>
        <w:t xml:space="preserve"> the</w:t>
      </w:r>
    </w:p>
    <w:p w14:paraId="6B52BA26" w14:textId="7552E822" w:rsidR="00C36B3F" w:rsidRPr="00C36B3F" w:rsidRDefault="00317BF8" w:rsidP="00C36B3F">
      <w:pPr>
        <w:spacing w:after="0" w:line="277" w:lineRule="auto"/>
        <w:ind w:left="0" w:right="0" w:firstLine="0"/>
        <w:jc w:val="center"/>
        <w:rPr>
          <w:b/>
          <w:color w:val="215868"/>
          <w:sz w:val="40"/>
        </w:rPr>
      </w:pPr>
      <w:r>
        <w:rPr>
          <w:b/>
          <w:color w:val="215868"/>
          <w:sz w:val="40"/>
        </w:rPr>
        <w:t>New Civil Procedure</w:t>
      </w:r>
      <w:r w:rsidR="004F52FC">
        <w:rPr>
          <w:b/>
          <w:color w:val="215868"/>
          <w:sz w:val="40"/>
        </w:rPr>
        <w:t xml:space="preserve"> Rules</w:t>
      </w:r>
      <w:r>
        <w:rPr>
          <w:b/>
          <w:color w:val="215868"/>
          <w:sz w:val="40"/>
        </w:rPr>
        <w:t xml:space="preserve"> in Cyprus</w:t>
      </w:r>
      <w:r w:rsidR="009A4CAA">
        <w:rPr>
          <w:b/>
          <w:color w:val="215868"/>
          <w:sz w:val="40"/>
        </w:rPr>
        <w:t xml:space="preserve"> for </w:t>
      </w:r>
      <w:r w:rsidR="00232E08">
        <w:rPr>
          <w:b/>
          <w:color w:val="215868"/>
          <w:sz w:val="40"/>
        </w:rPr>
        <w:t>Lawyers</w:t>
      </w:r>
    </w:p>
    <w:p w14:paraId="7F66360B" w14:textId="42FD91B4" w:rsidR="00AC3D15" w:rsidRPr="00372F93" w:rsidRDefault="00AC3D15" w:rsidP="00AC3D15">
      <w:pPr>
        <w:ind w:left="-284" w:right="3" w:hanging="15"/>
      </w:pPr>
      <w:r>
        <w:rPr>
          <w:noProof/>
          <w:lang w:val="el-GR" w:eastAsia="el-GR" w:bidi="ar-SA"/>
        </w:rPr>
        <w:drawing>
          <wp:anchor distT="0" distB="0" distL="114300" distR="114300" simplePos="0" relativeHeight="251658240" behindDoc="1" locked="0" layoutInCell="1" allowOverlap="1" wp14:anchorId="2970AF56" wp14:editId="5F4ADA5C">
            <wp:simplePos x="0" y="0"/>
            <wp:positionH relativeFrom="column">
              <wp:posOffset>-183496</wp:posOffset>
            </wp:positionH>
            <wp:positionV relativeFrom="paragraph">
              <wp:posOffset>123000</wp:posOffset>
            </wp:positionV>
            <wp:extent cx="3082290" cy="2360295"/>
            <wp:effectExtent l="0" t="0" r="3810" b="1905"/>
            <wp:wrapTight wrapText="bothSides">
              <wp:wrapPolygon edited="0">
                <wp:start x="0" y="0"/>
                <wp:lineTo x="0" y="21501"/>
                <wp:lineTo x="21538" y="21501"/>
                <wp:lineTo x="21538" y="0"/>
                <wp:lineTo x="0" y="0"/>
              </wp:wrapPolygon>
            </wp:wrapTight>
            <wp:docPr id="2" name="Picture 2" descr="A group of toothbrush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804 Cyprus training programme new rules civil procedur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2290" cy="2360295"/>
                    </a:xfrm>
                    <a:prstGeom prst="rect">
                      <a:avLst/>
                    </a:prstGeom>
                  </pic:spPr>
                </pic:pic>
              </a:graphicData>
            </a:graphic>
            <wp14:sizeRelH relativeFrom="page">
              <wp14:pctWidth>0</wp14:pctWidth>
            </wp14:sizeRelH>
            <wp14:sizeRelV relativeFrom="page">
              <wp14:pctHeight>0</wp14:pctHeight>
            </wp14:sizeRelV>
          </wp:anchor>
        </w:drawing>
      </w:r>
      <w:r w:rsidR="000F0DD9" w:rsidRPr="00372F93">
        <w:t xml:space="preserve">This </w:t>
      </w:r>
      <w:r w:rsidR="004D5B90" w:rsidRPr="00372F93">
        <w:t xml:space="preserve">self-learning online </w:t>
      </w:r>
      <w:r w:rsidR="000F0DD9" w:rsidRPr="00372F93">
        <w:t xml:space="preserve">course </w:t>
      </w:r>
      <w:r w:rsidR="00D32A33" w:rsidRPr="00372F93">
        <w:t>provides information about the n</w:t>
      </w:r>
      <w:r w:rsidR="000F0DD9" w:rsidRPr="00372F93">
        <w:t xml:space="preserve">ew </w:t>
      </w:r>
      <w:r w:rsidR="00D32A33" w:rsidRPr="00372F93">
        <w:t xml:space="preserve">Cypriot Civil Procedure Rules (CPR). It is expected </w:t>
      </w:r>
      <w:r w:rsidR="009F5189">
        <w:t>to</w:t>
      </w:r>
      <w:r w:rsidR="00D32A33" w:rsidRPr="00372F93">
        <w:t xml:space="preserve"> </w:t>
      </w:r>
      <w:r w:rsidR="000F0DD9" w:rsidRPr="00372F93">
        <w:t xml:space="preserve">become a useful tool for all legal professionals, </w:t>
      </w:r>
      <w:r w:rsidR="004F52FC">
        <w:t>providing</w:t>
      </w:r>
      <w:r w:rsidR="004F52FC" w:rsidRPr="00372F93">
        <w:t xml:space="preserve"> </w:t>
      </w:r>
      <w:r w:rsidR="000F0DD9" w:rsidRPr="00372F93">
        <w:t>access to information about the philosophy of the new CPR and the novelties in the civil procedure. </w:t>
      </w:r>
      <w:r w:rsidRPr="00372F93">
        <w:t xml:space="preserve">The course has three (3) main Modules. </w:t>
      </w:r>
    </w:p>
    <w:p w14:paraId="4EA75C32" w14:textId="7FBA59E6" w:rsidR="004D5B90" w:rsidRPr="00372F93" w:rsidRDefault="004D5B90" w:rsidP="00372F93">
      <w:pPr>
        <w:spacing w:line="240" w:lineRule="auto"/>
        <w:ind w:left="-284" w:right="0" w:hanging="15"/>
      </w:pPr>
      <w:r w:rsidRPr="00372F93">
        <w:rPr>
          <w:b/>
          <w:bCs/>
        </w:rPr>
        <w:t>Module 1 "New Civil Procedure Rules"</w:t>
      </w:r>
      <w:r w:rsidRPr="00372F93">
        <w:t>: </w:t>
      </w:r>
      <w:r w:rsidR="00372F93" w:rsidRPr="00372F93">
        <w:t>p</w:t>
      </w:r>
      <w:r w:rsidRPr="00372F93">
        <w:t>rovides an introduction and analysis of some</w:t>
      </w:r>
      <w:r w:rsidR="004F52FC">
        <w:t xml:space="preserve"> of the</w:t>
      </w:r>
      <w:r w:rsidRPr="00372F93">
        <w:t xml:space="preserve"> most important changes in the civil procedure. It de</w:t>
      </w:r>
      <w:r w:rsidR="00372F93" w:rsidRPr="00372F93">
        <w:t>scribes</w:t>
      </w:r>
      <w:r w:rsidRPr="00372F93">
        <w:t xml:space="preserve"> Parts 1, 3, 28-30, 31, 34, 35 and 39</w:t>
      </w:r>
      <w:r w:rsidR="00D32A33" w:rsidRPr="00372F93">
        <w:t xml:space="preserve"> </w:t>
      </w:r>
      <w:r w:rsidR="00372F93" w:rsidRPr="00372F93">
        <w:t>o</w:t>
      </w:r>
      <w:r w:rsidR="00D32A33" w:rsidRPr="00372F93">
        <w:t xml:space="preserve">f the </w:t>
      </w:r>
      <w:r w:rsidR="00372F93" w:rsidRPr="00372F93">
        <w:t>Rules</w:t>
      </w:r>
      <w:r w:rsidRPr="00372F93">
        <w:t>.</w:t>
      </w:r>
    </w:p>
    <w:p w14:paraId="5FEDC625" w14:textId="45C6703F" w:rsidR="004D5B90" w:rsidRPr="00372F93" w:rsidRDefault="004D5B90" w:rsidP="00372F93">
      <w:pPr>
        <w:spacing w:line="240" w:lineRule="auto"/>
        <w:ind w:left="-284" w:right="0" w:hanging="15"/>
      </w:pPr>
      <w:r w:rsidRPr="00372F93">
        <w:rPr>
          <w:b/>
          <w:bCs/>
        </w:rPr>
        <w:t>Module 2 "Illustrating case law of England and Wales"</w:t>
      </w:r>
      <w:r w:rsidRPr="00372F93">
        <w:t xml:space="preserve">: </w:t>
      </w:r>
      <w:r w:rsidR="00372F93" w:rsidRPr="00372F93">
        <w:t>g</w:t>
      </w:r>
      <w:r w:rsidRPr="00372F93">
        <w:t xml:space="preserve">uides through existing English and Welsh </w:t>
      </w:r>
      <w:r w:rsidR="004F52FC">
        <w:t>case law</w:t>
      </w:r>
      <w:r w:rsidR="004F52FC" w:rsidRPr="00372F93">
        <w:t xml:space="preserve"> </w:t>
      </w:r>
      <w:r w:rsidRPr="00372F93">
        <w:t xml:space="preserve">corresponding to the </w:t>
      </w:r>
      <w:r w:rsidR="00372F93" w:rsidRPr="00372F93">
        <w:t xml:space="preserve">respective </w:t>
      </w:r>
      <w:r w:rsidRPr="00372F93">
        <w:t>Parts of the Rules analysed in Module 1.</w:t>
      </w:r>
    </w:p>
    <w:p w14:paraId="17A1F611" w14:textId="075C9744" w:rsidR="00314B65" w:rsidRPr="00372F93" w:rsidRDefault="004D5B90" w:rsidP="00372F93">
      <w:pPr>
        <w:spacing w:line="240" w:lineRule="auto"/>
        <w:ind w:left="-284" w:right="0" w:hanging="15"/>
      </w:pPr>
      <w:r w:rsidRPr="00372F93">
        <w:rPr>
          <w:b/>
          <w:bCs/>
        </w:rPr>
        <w:t>Module 3 "Fair Trial standards in case law of the European Court</w:t>
      </w:r>
      <w:r w:rsidR="004F52FC">
        <w:rPr>
          <w:b/>
          <w:bCs/>
        </w:rPr>
        <w:t xml:space="preserve"> of Human Rights (ECtHR)</w:t>
      </w:r>
      <w:r w:rsidRPr="00372F93">
        <w:rPr>
          <w:b/>
          <w:bCs/>
        </w:rPr>
        <w:t>"</w:t>
      </w:r>
      <w:r w:rsidRPr="00372F93">
        <w:t>: </w:t>
      </w:r>
      <w:r w:rsidR="00372F93" w:rsidRPr="00372F93">
        <w:t>d</w:t>
      </w:r>
      <w:r w:rsidRPr="00372F93">
        <w:t xml:space="preserve">escribes the main principles applied by the </w:t>
      </w:r>
      <w:r w:rsidR="004F52FC">
        <w:t>ECtHR</w:t>
      </w:r>
      <w:r w:rsidRPr="00372F93">
        <w:t xml:space="preserve"> and explores various provisions of the new Rules in relation </w:t>
      </w:r>
      <w:r w:rsidR="004F52FC">
        <w:t>to</w:t>
      </w:r>
      <w:r w:rsidRPr="00372F93">
        <w:t xml:space="preserve"> Article 6 </w:t>
      </w:r>
      <w:r w:rsidR="00372F93" w:rsidRPr="00372F93">
        <w:t xml:space="preserve">of the European Convention on Human Rights </w:t>
      </w:r>
      <w:r w:rsidRPr="00372F93">
        <w:t>(right to fair trial).</w:t>
      </w:r>
    </w:p>
    <w:p w14:paraId="79B33B9D" w14:textId="30B2ECFF" w:rsidR="00314B65" w:rsidRPr="00372F93" w:rsidRDefault="00314B65" w:rsidP="00372F93">
      <w:pPr>
        <w:spacing w:line="240" w:lineRule="auto"/>
        <w:ind w:left="-284" w:right="0" w:hanging="15"/>
      </w:pPr>
      <w:r w:rsidRPr="00372F93">
        <w:t>The users can follow the course at their free time</w:t>
      </w:r>
      <w:r w:rsidR="004F52FC">
        <w:t xml:space="preserve"> and at</w:t>
      </w:r>
      <w:r w:rsidRPr="00372F93">
        <w:t xml:space="preserve"> their own pace. The Modules are </w:t>
      </w:r>
      <w:r w:rsidR="00372F93" w:rsidRPr="00372F93">
        <w:t xml:space="preserve">presented </w:t>
      </w:r>
      <w:r w:rsidRPr="00372F93">
        <w:t>in a practical manner</w:t>
      </w:r>
      <w:r w:rsidR="00372F93" w:rsidRPr="00372F93">
        <w:t xml:space="preserve"> and </w:t>
      </w:r>
      <w:r w:rsidR="009F5189">
        <w:t>include</w:t>
      </w:r>
      <w:r w:rsidR="00372F93" w:rsidRPr="00372F93">
        <w:t xml:space="preserve"> </w:t>
      </w:r>
      <w:r w:rsidRPr="00372F93">
        <w:t>video</w:t>
      </w:r>
      <w:r w:rsidR="00372F93" w:rsidRPr="00372F93">
        <w:t>s</w:t>
      </w:r>
      <w:r w:rsidRPr="00372F93">
        <w:t>, reading material</w:t>
      </w:r>
      <w:r w:rsidR="00D321C6" w:rsidRPr="00372F93">
        <w:t xml:space="preserve"> with links to the relevant case</w:t>
      </w:r>
      <w:r w:rsidR="00372F93" w:rsidRPr="00372F93">
        <w:t>s</w:t>
      </w:r>
      <w:r w:rsidRPr="00372F93">
        <w:t>, case studies</w:t>
      </w:r>
      <w:r w:rsidR="00D321C6" w:rsidRPr="00372F93">
        <w:t xml:space="preserve"> </w:t>
      </w:r>
      <w:r w:rsidRPr="00372F93">
        <w:t>and knowledge tests (quizzes). Th</w:t>
      </w:r>
      <w:r w:rsidR="00372F93" w:rsidRPr="00372F93">
        <w:t>ese quizzes shall</w:t>
      </w:r>
      <w:r w:rsidRPr="00372F93">
        <w:t xml:space="preserve"> allow assess</w:t>
      </w:r>
      <w:r w:rsidR="009F5189">
        <w:t>ment of</w:t>
      </w:r>
      <w:r w:rsidRPr="00372F93">
        <w:t xml:space="preserve"> </w:t>
      </w:r>
      <w:r w:rsidR="00372F93" w:rsidRPr="00372F93">
        <w:t>the</w:t>
      </w:r>
      <w:r w:rsidRPr="00372F93">
        <w:t xml:space="preserve"> </w:t>
      </w:r>
      <w:r w:rsidR="00372F93" w:rsidRPr="00372F93">
        <w:t xml:space="preserve">acquired </w:t>
      </w:r>
      <w:r w:rsidRPr="00372F93">
        <w:t xml:space="preserve">knowledge </w:t>
      </w:r>
      <w:r w:rsidR="00372F93" w:rsidRPr="00372F93">
        <w:t>of the presented material</w:t>
      </w:r>
      <w:r w:rsidRPr="00372F93">
        <w:t xml:space="preserve">. The users who </w:t>
      </w:r>
      <w:r w:rsidR="004F52FC">
        <w:t xml:space="preserve">successfully complete the course </w:t>
      </w:r>
      <w:r w:rsidRPr="00372F93">
        <w:t>will automatically receive a statement of accomplishment.</w:t>
      </w:r>
    </w:p>
    <w:p w14:paraId="025699B1" w14:textId="2F61ACB5" w:rsidR="00273C30" w:rsidRPr="00D94306" w:rsidRDefault="008C27BC" w:rsidP="00372F93">
      <w:pPr>
        <w:pStyle w:val="Heading1"/>
        <w:spacing w:after="207"/>
        <w:ind w:left="-284"/>
        <w:rPr>
          <w:lang w:val="en-GB"/>
        </w:rPr>
      </w:pPr>
      <w:r w:rsidRPr="00D94306">
        <w:rPr>
          <w:lang w:val="en-GB"/>
        </w:rPr>
        <w:t xml:space="preserve">Target audience </w:t>
      </w:r>
    </w:p>
    <w:p w14:paraId="4F52DEF6" w14:textId="0DB1E125" w:rsidR="00273C30" w:rsidRPr="00372F93" w:rsidRDefault="008C27BC" w:rsidP="00372F93">
      <w:pPr>
        <w:ind w:left="-284" w:right="3"/>
      </w:pPr>
      <w:r w:rsidRPr="00372F93">
        <w:t xml:space="preserve">This free on-line course </w:t>
      </w:r>
      <w:r w:rsidR="004D5B90" w:rsidRPr="00372F93">
        <w:t xml:space="preserve">is </w:t>
      </w:r>
      <w:r w:rsidRPr="00372F93">
        <w:t xml:space="preserve">addressed to </w:t>
      </w:r>
      <w:r w:rsidR="00317BF8" w:rsidRPr="00372F93">
        <w:t xml:space="preserve">Cypriot </w:t>
      </w:r>
      <w:r w:rsidR="00232E08">
        <w:t>lawyers,</w:t>
      </w:r>
      <w:r w:rsidR="00372F93" w:rsidRPr="00372F93">
        <w:t xml:space="preserve"> </w:t>
      </w:r>
      <w:r w:rsidR="004D5B90" w:rsidRPr="00372F93">
        <w:t>legal officers</w:t>
      </w:r>
      <w:r w:rsidR="00372F93" w:rsidRPr="00372F93">
        <w:t xml:space="preserve">, </w:t>
      </w:r>
      <w:r w:rsidR="00232E08">
        <w:t>trainees and law students</w:t>
      </w:r>
      <w:r w:rsidR="004D5B90" w:rsidRPr="00372F93">
        <w:t>.</w:t>
      </w:r>
    </w:p>
    <w:p w14:paraId="39405E09" w14:textId="45DAD6E4" w:rsidR="00273C30" w:rsidRPr="009A4CAA" w:rsidRDefault="008C27BC" w:rsidP="00372F93">
      <w:pPr>
        <w:pStyle w:val="Heading1"/>
        <w:spacing w:after="207"/>
        <w:ind w:left="-284"/>
        <w:rPr>
          <w:lang w:val="en-GB"/>
        </w:rPr>
      </w:pPr>
      <w:proofErr w:type="spellStart"/>
      <w:r w:rsidRPr="00372F93">
        <w:t>Course</w:t>
      </w:r>
      <w:proofErr w:type="spellEnd"/>
      <w:r w:rsidRPr="00372F93">
        <w:t xml:space="preserve"> </w:t>
      </w:r>
      <w:proofErr w:type="spellStart"/>
      <w:r w:rsidRPr="00372F93">
        <w:t>outline</w:t>
      </w:r>
      <w:proofErr w:type="spellEnd"/>
      <w:r w:rsidRPr="00372F93">
        <w:t xml:space="preserve"> </w:t>
      </w:r>
    </w:p>
    <w:p w14:paraId="6EA7E45F" w14:textId="5CDE25DE" w:rsidR="00273C30" w:rsidRPr="00372F93" w:rsidRDefault="00317BF8" w:rsidP="00372F93">
      <w:pPr>
        <w:numPr>
          <w:ilvl w:val="0"/>
          <w:numId w:val="1"/>
        </w:numPr>
        <w:spacing w:after="0" w:line="240" w:lineRule="auto"/>
        <w:ind w:left="-284" w:right="3"/>
      </w:pPr>
      <w:r w:rsidRPr="00372F93">
        <w:t>Course Overview and Technical Assistance</w:t>
      </w:r>
    </w:p>
    <w:p w14:paraId="39F10926" w14:textId="37294076" w:rsidR="00273C30" w:rsidRPr="00372F93" w:rsidRDefault="00C33A91" w:rsidP="00372F93">
      <w:pPr>
        <w:numPr>
          <w:ilvl w:val="0"/>
          <w:numId w:val="1"/>
        </w:numPr>
        <w:spacing w:after="0" w:line="240" w:lineRule="auto"/>
        <w:ind w:left="-284" w:right="3"/>
      </w:pPr>
      <w:r w:rsidRPr="00372F93">
        <w:t>Introduction to the CPR Reform</w:t>
      </w:r>
    </w:p>
    <w:p w14:paraId="6EF8BB5D" w14:textId="6A82BCC1" w:rsidR="00273C30" w:rsidRPr="00372F93" w:rsidRDefault="00C33A91" w:rsidP="00372F93">
      <w:pPr>
        <w:numPr>
          <w:ilvl w:val="0"/>
          <w:numId w:val="1"/>
        </w:numPr>
        <w:spacing w:after="0" w:line="240" w:lineRule="auto"/>
        <w:ind w:left="-284" w:right="3"/>
      </w:pPr>
      <w:r w:rsidRPr="00372F93">
        <w:t xml:space="preserve">Module 1: </w:t>
      </w:r>
      <w:r w:rsidR="006C26B5" w:rsidRPr="00372F93">
        <w:t>New Civil Procedure Rules</w:t>
      </w:r>
    </w:p>
    <w:p w14:paraId="5738C057" w14:textId="22D32D7A" w:rsidR="00273C30" w:rsidRPr="00372F93" w:rsidRDefault="006C26B5" w:rsidP="00372F93">
      <w:pPr>
        <w:numPr>
          <w:ilvl w:val="0"/>
          <w:numId w:val="1"/>
        </w:numPr>
        <w:spacing w:after="0" w:line="240" w:lineRule="auto"/>
        <w:ind w:left="-284" w:right="3"/>
      </w:pPr>
      <w:r w:rsidRPr="00372F93">
        <w:t>Module 2: Illustrating case law of the England and Wales</w:t>
      </w:r>
    </w:p>
    <w:p w14:paraId="3737B6A1" w14:textId="198790FC" w:rsidR="00273C30" w:rsidRPr="00372F93" w:rsidRDefault="006C26B5" w:rsidP="00372F93">
      <w:pPr>
        <w:numPr>
          <w:ilvl w:val="0"/>
          <w:numId w:val="1"/>
        </w:numPr>
        <w:spacing w:after="0" w:line="240" w:lineRule="auto"/>
        <w:ind w:left="-284" w:right="3"/>
      </w:pPr>
      <w:r w:rsidRPr="00372F93">
        <w:t>Module 3: Fair Trial standards in the case law of the European Court</w:t>
      </w:r>
      <w:r w:rsidR="004F52FC">
        <w:t xml:space="preserve"> of Human Rights</w:t>
      </w:r>
    </w:p>
    <w:p w14:paraId="6F65FCFA" w14:textId="0A165DB0" w:rsidR="00273C30" w:rsidRPr="00372F93" w:rsidRDefault="006C26B5" w:rsidP="00372F93">
      <w:pPr>
        <w:numPr>
          <w:ilvl w:val="0"/>
          <w:numId w:val="1"/>
        </w:numPr>
        <w:spacing w:after="0" w:line="240" w:lineRule="auto"/>
        <w:ind w:left="-284" w:right="3"/>
      </w:pPr>
      <w:r w:rsidRPr="00372F93">
        <w:t xml:space="preserve">Final Quiz and </w:t>
      </w:r>
      <w:r w:rsidR="00457FD9">
        <w:t xml:space="preserve">Course </w:t>
      </w:r>
      <w:r w:rsidRPr="00372F93">
        <w:t>Evaluation</w:t>
      </w:r>
    </w:p>
    <w:p w14:paraId="2B1C4BF4" w14:textId="6DBF2B7D" w:rsidR="006C26B5" w:rsidRPr="00372F93" w:rsidRDefault="006C26B5" w:rsidP="002739ED">
      <w:pPr>
        <w:numPr>
          <w:ilvl w:val="0"/>
          <w:numId w:val="1"/>
        </w:numPr>
        <w:spacing w:after="0" w:line="480" w:lineRule="auto"/>
        <w:ind w:left="-284" w:right="3"/>
      </w:pPr>
      <w:r w:rsidRPr="00372F93">
        <w:t xml:space="preserve">Extra Resources and </w:t>
      </w:r>
      <w:r w:rsidR="00B71E4D" w:rsidRPr="00372F93">
        <w:t>M</w:t>
      </w:r>
      <w:r w:rsidRPr="00372F93">
        <w:t>aterials</w:t>
      </w:r>
    </w:p>
    <w:p w14:paraId="5FDECE45" w14:textId="71B88A9A" w:rsidR="00273C30" w:rsidRPr="00D94306" w:rsidRDefault="00AC3D15" w:rsidP="00D94306">
      <w:pPr>
        <w:pStyle w:val="Heading1"/>
        <w:spacing w:after="207" w:line="240" w:lineRule="auto"/>
        <w:ind w:left="-284" w:firstLine="0"/>
        <w:rPr>
          <w:lang w:val="en-GB"/>
        </w:rPr>
      </w:pPr>
      <w:r w:rsidRPr="00AC3D15">
        <w:rPr>
          <w:lang w:val="en-GB"/>
        </w:rPr>
        <w:t>Access</w:t>
      </w:r>
      <w:r w:rsidR="008C27BC" w:rsidRPr="00D94306">
        <w:rPr>
          <w:lang w:val="en-GB"/>
        </w:rPr>
        <w:t xml:space="preserve"> the free online course</w:t>
      </w:r>
      <w:r w:rsidR="008C27BC" w:rsidRPr="00D94306">
        <w:rPr>
          <w:b w:val="0"/>
          <w:lang w:val="en-GB"/>
        </w:rPr>
        <w:t xml:space="preserve"> </w:t>
      </w:r>
    </w:p>
    <w:p w14:paraId="1038FAD6" w14:textId="14FBA310" w:rsidR="00AC3D15" w:rsidRDefault="004F52FC" w:rsidP="00D94306">
      <w:pPr>
        <w:spacing w:line="240" w:lineRule="auto"/>
        <w:ind w:left="-284" w:right="3" w:firstLine="0"/>
        <w:rPr>
          <w:color w:val="0000FF"/>
          <w:szCs w:val="20"/>
          <w:u w:val="single"/>
          <w:bdr w:val="none" w:sz="0" w:space="0" w:color="auto" w:frame="1"/>
        </w:rPr>
      </w:pPr>
      <w:r>
        <w:t xml:space="preserve">The course is hosted on the HELP </w:t>
      </w:r>
      <w:r w:rsidRPr="00372F93">
        <w:t>e-learning platform</w:t>
      </w:r>
      <w:r w:rsidR="009A4CAA">
        <w:rPr>
          <w:rStyle w:val="Hyperlink"/>
        </w:rPr>
        <w:t xml:space="preserve">. </w:t>
      </w:r>
      <w:r w:rsidR="008C27BC" w:rsidRPr="00372F93">
        <w:t>To access the course, you will need to</w:t>
      </w:r>
      <w:r>
        <w:t xml:space="preserve"> </w:t>
      </w:r>
      <w:r w:rsidR="009A4CAA">
        <w:t xml:space="preserve">1. </w:t>
      </w:r>
      <w:r w:rsidR="00372F93" w:rsidRPr="00372F93">
        <w:t xml:space="preserve">create a HELP </w:t>
      </w:r>
      <w:r w:rsidR="008C27BC" w:rsidRPr="00372F93">
        <w:t xml:space="preserve">account if you </w:t>
      </w:r>
      <w:r w:rsidR="00372F93" w:rsidRPr="00372F93">
        <w:t xml:space="preserve">do not </w:t>
      </w:r>
      <w:r>
        <w:t xml:space="preserve">already </w:t>
      </w:r>
      <w:r w:rsidR="00372F93" w:rsidRPr="00372F93">
        <w:t>have one</w:t>
      </w:r>
      <w:r>
        <w:t>, which only takes</w:t>
      </w:r>
      <w:r w:rsidR="00372F93" w:rsidRPr="00372F93">
        <w:t xml:space="preserve"> </w:t>
      </w:r>
      <w:r w:rsidR="008C27BC" w:rsidRPr="00372F93">
        <w:t>2 minutes</w:t>
      </w:r>
      <w:r w:rsidR="00AC3D15">
        <w:t xml:space="preserve">, </w:t>
      </w:r>
      <w:r w:rsidR="009A4CAA">
        <w:t xml:space="preserve">by clicking </w:t>
      </w:r>
      <w:hyperlink r:id="rId8" w:history="1">
        <w:r w:rsidR="009A4CAA" w:rsidRPr="009A4CAA">
          <w:rPr>
            <w:rStyle w:val="Hyperlink"/>
          </w:rPr>
          <w:t>here</w:t>
        </w:r>
      </w:hyperlink>
      <w:r w:rsidR="009A4CAA">
        <w:t xml:space="preserve"> and then 2. follow this</w:t>
      </w:r>
      <w:hyperlink r:id="rId9" w:history="1">
        <w:r w:rsidR="009A4CAA" w:rsidRPr="00232E08">
          <w:rPr>
            <w:rStyle w:val="Hyperlink"/>
          </w:rPr>
          <w:t xml:space="preserve"> link</w:t>
        </w:r>
      </w:hyperlink>
      <w:r w:rsidR="009A4CAA">
        <w:t xml:space="preserve"> to find the course and </w:t>
      </w:r>
      <w:r>
        <w:t>enrol</w:t>
      </w:r>
      <w:r w:rsidR="009A4CAA">
        <w:rPr>
          <w:rFonts w:eastAsia="Times New Roman"/>
          <w:szCs w:val="20"/>
          <w:lang w:bidi="ar-SA"/>
        </w:rPr>
        <w:t>.</w:t>
      </w:r>
      <w:r w:rsidR="00AC3D15">
        <w:rPr>
          <w:rFonts w:eastAsia="Times New Roman"/>
          <w:szCs w:val="20"/>
          <w:lang w:bidi="ar-SA"/>
        </w:rPr>
        <w:t xml:space="preserve"> </w:t>
      </w:r>
      <w:r w:rsidR="00AC3D15" w:rsidRPr="00372F93">
        <w:rPr>
          <w:rFonts w:eastAsia="Times New Roman"/>
          <w:szCs w:val="20"/>
          <w:lang w:bidi="ar-SA"/>
        </w:rPr>
        <w:t xml:space="preserve">For details </w:t>
      </w:r>
      <w:r w:rsidR="009A4CAA">
        <w:rPr>
          <w:rFonts w:eastAsia="Times New Roman"/>
          <w:szCs w:val="20"/>
          <w:lang w:bidi="ar-SA"/>
        </w:rPr>
        <w:t xml:space="preserve">on how to create a HELP account </w:t>
      </w:r>
      <w:r w:rsidR="00AC3D15" w:rsidRPr="00372F93">
        <w:rPr>
          <w:rFonts w:eastAsia="Times New Roman"/>
          <w:szCs w:val="20"/>
          <w:lang w:bidi="ar-SA"/>
        </w:rPr>
        <w:t xml:space="preserve">you can watch </w:t>
      </w:r>
      <w:r w:rsidR="00D0577D">
        <w:rPr>
          <w:rFonts w:eastAsia="Times New Roman"/>
          <w:szCs w:val="20"/>
          <w:lang w:bidi="ar-SA"/>
        </w:rPr>
        <w:t xml:space="preserve">this </w:t>
      </w:r>
      <w:r w:rsidR="00AC3D15" w:rsidRPr="00372F93">
        <w:rPr>
          <w:rFonts w:eastAsia="Times New Roman"/>
          <w:szCs w:val="20"/>
          <w:lang w:bidi="ar-SA"/>
        </w:rPr>
        <w:t>video: </w:t>
      </w:r>
      <w:hyperlink r:id="rId10" w:tgtFrame="_blank" w:tooltip="https://vimeo.com/399804233" w:history="1">
        <w:r w:rsidR="00AC3D15" w:rsidRPr="00372F93">
          <w:rPr>
            <w:rFonts w:eastAsia="Times New Roman"/>
            <w:color w:val="0000FF"/>
            <w:szCs w:val="20"/>
            <w:u w:val="single"/>
            <w:bdr w:val="none" w:sz="0" w:space="0" w:color="auto" w:frame="1"/>
            <w:lang w:bidi="ar-SA"/>
          </w:rPr>
          <w:t>vimeo.com/399804233 </w:t>
        </w:r>
      </w:hyperlink>
    </w:p>
    <w:p w14:paraId="5BFD65CE" w14:textId="52722415" w:rsidR="006C1A45" w:rsidRPr="00D94306" w:rsidRDefault="00CD6C84" w:rsidP="00D94306">
      <w:pPr>
        <w:ind w:left="-294" w:right="3" w:firstLine="0"/>
        <w:jc w:val="center"/>
        <w:rPr>
          <w:i/>
          <w:sz w:val="18"/>
        </w:rPr>
      </w:pPr>
      <w:r>
        <w:rPr>
          <w:noProof/>
        </w:rPr>
        <w:drawing>
          <wp:anchor distT="0" distB="0" distL="114300" distR="114300" simplePos="0" relativeHeight="251662336" behindDoc="0" locked="0" layoutInCell="1" allowOverlap="1" wp14:anchorId="07F9B022" wp14:editId="7E072139">
            <wp:simplePos x="0" y="0"/>
            <wp:positionH relativeFrom="column">
              <wp:posOffset>328718</wp:posOffset>
            </wp:positionH>
            <wp:positionV relativeFrom="paragraph">
              <wp:posOffset>393700</wp:posOffset>
            </wp:positionV>
            <wp:extent cx="903605" cy="770890"/>
            <wp:effectExtent l="0" t="0" r="0" b="381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CO_BHC_CY_NIC_P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3605" cy="77089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noProof/>
          <w:szCs w:val="20"/>
          <w:lang w:bidi="ar-SA"/>
        </w:rPr>
        <w:drawing>
          <wp:anchor distT="0" distB="0" distL="114300" distR="114300" simplePos="0" relativeHeight="251660288" behindDoc="0" locked="0" layoutInCell="1" allowOverlap="1" wp14:anchorId="278068B4" wp14:editId="63F0179B">
            <wp:simplePos x="0" y="0"/>
            <wp:positionH relativeFrom="column">
              <wp:posOffset>4851400</wp:posOffset>
            </wp:positionH>
            <wp:positionV relativeFrom="paragraph">
              <wp:posOffset>398145</wp:posOffset>
            </wp:positionV>
            <wp:extent cx="876750" cy="70167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E-Logo-Quad-300ppp.ps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750" cy="701675"/>
                    </a:xfrm>
                    <a:prstGeom prst="rect">
                      <a:avLst/>
                    </a:prstGeom>
                  </pic:spPr>
                </pic:pic>
              </a:graphicData>
            </a:graphic>
            <wp14:sizeRelH relativeFrom="page">
              <wp14:pctWidth>0</wp14:pctWidth>
            </wp14:sizeRelH>
            <wp14:sizeRelV relativeFrom="page">
              <wp14:pctHeight>0</wp14:pctHeight>
            </wp14:sizeRelV>
          </wp:anchor>
        </w:drawing>
      </w:r>
      <w:r w:rsidR="009E79D0">
        <w:rPr>
          <w:noProof/>
        </w:rPr>
        <w:pict w14:anchorId="0B24C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97.25pt;margin-top:31.35pt;width:125.6pt;height:55.25pt;z-index:251661312;mso-wrap-edited:f;mso-width-percent:0;mso-height-percent:0;mso-position-horizontal-relative:text;mso-position-vertical-relative:text;mso-width-percent:0;mso-height-percent:0">
            <v:imagedata r:id="rId13" o:title="CJTS_English"/>
          </v:shape>
        </w:pict>
      </w:r>
      <w:r w:rsidR="004F52FC" w:rsidRPr="00D94306">
        <w:rPr>
          <w:i/>
          <w:sz w:val="18"/>
        </w:rPr>
        <w:t>The development of the course was funded by the Foreign Commonwealth and Development Office of the United Kingdom and implemented by the Council of Europe in collaboration with the Cyprus Judicial Training School and the Cyprus Bar Association.</w:t>
      </w:r>
    </w:p>
    <w:p w14:paraId="1978B8F6" w14:textId="3C393F98" w:rsidR="004F52FC" w:rsidRPr="00372F93" w:rsidRDefault="009E79D0" w:rsidP="00D94306">
      <w:pPr>
        <w:tabs>
          <w:tab w:val="left" w:pos="3802"/>
        </w:tabs>
        <w:ind w:left="-294" w:right="3" w:firstLine="0"/>
        <w:jc w:val="center"/>
        <w:rPr>
          <w:rFonts w:eastAsia="Times New Roman"/>
          <w:szCs w:val="20"/>
          <w:lang w:bidi="ar-SA"/>
        </w:rPr>
      </w:pPr>
      <w:r>
        <w:rPr>
          <w:noProof/>
        </w:rPr>
        <w:pict w14:anchorId="1AC30C75">
          <v:shape id="_x0000_s1026" type="#_x0000_t75" alt="" style="position:absolute;left:0;text-align:left;margin-left:235.95pt;margin-top:12.65pt;width:140pt;height:32.65pt;z-index:251659264;mso-wrap-edited:f;mso-width-percent:0;mso-height-percent:0;mso-width-percent:0;mso-height-percent:0">
            <v:imagedata r:id="rId14" o:title="logo"/>
          </v:shape>
        </w:pict>
      </w:r>
      <w:r w:rsidR="00616B76">
        <w:rPr>
          <w:rFonts w:eastAsia="Times New Roman"/>
          <w:szCs w:val="20"/>
          <w:lang w:bidi="ar-SA"/>
        </w:rPr>
        <w:tab/>
        <w:t xml:space="preserve"> </w:t>
      </w:r>
    </w:p>
    <w:sectPr w:rsidR="004F52FC" w:rsidRPr="00372F93" w:rsidSect="00D94306">
      <w:pgSz w:w="12240" w:h="15840"/>
      <w:pgMar w:top="568" w:right="900"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E5C0D"/>
    <w:multiLevelType w:val="hybridMultilevel"/>
    <w:tmpl w:val="70F8599E"/>
    <w:lvl w:ilvl="0" w:tplc="6EC4B0B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56719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A458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50488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AFC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AE9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2C596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3E9F7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F839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30"/>
    <w:rsid w:val="00076AD2"/>
    <w:rsid w:val="000F0DD9"/>
    <w:rsid w:val="001D3E1A"/>
    <w:rsid w:val="00232E08"/>
    <w:rsid w:val="002739ED"/>
    <w:rsid w:val="00273C30"/>
    <w:rsid w:val="00314B65"/>
    <w:rsid w:val="00317BF8"/>
    <w:rsid w:val="003629B4"/>
    <w:rsid w:val="00372F93"/>
    <w:rsid w:val="00457FD9"/>
    <w:rsid w:val="004722DD"/>
    <w:rsid w:val="00486A84"/>
    <w:rsid w:val="004A10F9"/>
    <w:rsid w:val="004D5B90"/>
    <w:rsid w:val="004F52FC"/>
    <w:rsid w:val="00616B76"/>
    <w:rsid w:val="00625C02"/>
    <w:rsid w:val="00694B6F"/>
    <w:rsid w:val="006C1A45"/>
    <w:rsid w:val="006C26B5"/>
    <w:rsid w:val="00816F4D"/>
    <w:rsid w:val="008C27BC"/>
    <w:rsid w:val="009728F3"/>
    <w:rsid w:val="009A4CAA"/>
    <w:rsid w:val="009E79D0"/>
    <w:rsid w:val="009F5189"/>
    <w:rsid w:val="00AC3D15"/>
    <w:rsid w:val="00B71E4D"/>
    <w:rsid w:val="00C33A91"/>
    <w:rsid w:val="00C36B3F"/>
    <w:rsid w:val="00CD6C84"/>
    <w:rsid w:val="00D0577D"/>
    <w:rsid w:val="00D321C6"/>
    <w:rsid w:val="00D32A33"/>
    <w:rsid w:val="00D94306"/>
    <w:rsid w:val="00E6673F"/>
    <w:rsid w:val="00E66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6EA699"/>
  <w15:docId w15:val="{B99BEA82-3A90-E64B-BD71-846CE108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l-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70" w:lineRule="auto"/>
      <w:ind w:left="4300" w:right="18" w:hanging="10"/>
      <w:jc w:val="both"/>
    </w:pPr>
    <w:rPr>
      <w:rFonts w:ascii="Arial" w:eastAsia="Arial" w:hAnsi="Arial" w:cs="Arial"/>
      <w:color w:val="000000"/>
      <w:sz w:val="20"/>
      <w:lang w:val="en-GB" w:bidi="en-GB"/>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21586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15868"/>
      <w:sz w:val="20"/>
    </w:rPr>
  </w:style>
  <w:style w:type="paragraph" w:styleId="BalloonText">
    <w:name w:val="Balloon Text"/>
    <w:basedOn w:val="Normal"/>
    <w:link w:val="BalloonTextChar"/>
    <w:uiPriority w:val="99"/>
    <w:semiHidden/>
    <w:unhideWhenUsed/>
    <w:rsid w:val="003629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9B4"/>
    <w:rPr>
      <w:rFonts w:ascii="Times New Roman" w:eastAsia="Arial" w:hAnsi="Times New Roman" w:cs="Times New Roman"/>
      <w:color w:val="000000"/>
      <w:sz w:val="18"/>
      <w:szCs w:val="18"/>
      <w:lang w:val="en-GB" w:bidi="en-GB"/>
    </w:rPr>
  </w:style>
  <w:style w:type="character" w:customStyle="1" w:styleId="apple-converted-space">
    <w:name w:val="apple-converted-space"/>
    <w:basedOn w:val="DefaultParagraphFont"/>
    <w:rsid w:val="004722DD"/>
  </w:style>
  <w:style w:type="character" w:styleId="Hyperlink">
    <w:name w:val="Hyperlink"/>
    <w:basedOn w:val="DefaultParagraphFont"/>
    <w:uiPriority w:val="99"/>
    <w:unhideWhenUsed/>
    <w:rsid w:val="004722DD"/>
    <w:rPr>
      <w:color w:val="0000FF"/>
      <w:u w:val="single"/>
    </w:rPr>
  </w:style>
  <w:style w:type="character" w:styleId="Strong">
    <w:name w:val="Strong"/>
    <w:basedOn w:val="DefaultParagraphFont"/>
    <w:uiPriority w:val="22"/>
    <w:qFormat/>
    <w:rsid w:val="004D5B90"/>
    <w:rPr>
      <w:b/>
      <w:bCs/>
    </w:rPr>
  </w:style>
  <w:style w:type="character" w:customStyle="1" w:styleId="UnresolvedMention1">
    <w:name w:val="Unresolved Mention1"/>
    <w:basedOn w:val="DefaultParagraphFont"/>
    <w:uiPriority w:val="99"/>
    <w:semiHidden/>
    <w:unhideWhenUsed/>
    <w:rsid w:val="00372F93"/>
    <w:rPr>
      <w:color w:val="605E5C"/>
      <w:shd w:val="clear" w:color="auto" w:fill="E1DFDD"/>
    </w:rPr>
  </w:style>
  <w:style w:type="paragraph" w:styleId="NormalWeb">
    <w:name w:val="Normal (Web)"/>
    <w:basedOn w:val="Normal"/>
    <w:uiPriority w:val="99"/>
    <w:semiHidden/>
    <w:unhideWhenUsed/>
    <w:rsid w:val="004F52FC"/>
    <w:pPr>
      <w:spacing w:after="0" w:line="240" w:lineRule="auto"/>
      <w:ind w:left="0" w:right="0" w:firstLine="0"/>
      <w:jc w:val="left"/>
    </w:pPr>
    <w:rPr>
      <w:rFonts w:ascii="Times New Roman" w:eastAsia="Times New Roman" w:hAnsi="Times New Roman" w:cs="Times New Roman"/>
      <w:color w:val="auto"/>
      <w:sz w:val="24"/>
      <w:lang w:val="el-GR" w:eastAsia="el-GR" w:bidi="ar-SA"/>
    </w:rPr>
  </w:style>
  <w:style w:type="character" w:customStyle="1" w:styleId="xxapple-converted-space">
    <w:name w:val="x_xapple-converted-space"/>
    <w:basedOn w:val="DefaultParagraphFont"/>
    <w:rsid w:val="004F52FC"/>
  </w:style>
  <w:style w:type="character" w:styleId="FollowedHyperlink">
    <w:name w:val="FollowedHyperlink"/>
    <w:basedOn w:val="DefaultParagraphFont"/>
    <w:uiPriority w:val="99"/>
    <w:semiHidden/>
    <w:unhideWhenUsed/>
    <w:rsid w:val="009A4CAA"/>
    <w:rPr>
      <w:color w:val="954F72" w:themeColor="followedHyperlink"/>
      <w:u w:val="single"/>
    </w:rPr>
  </w:style>
  <w:style w:type="character" w:styleId="UnresolvedMention">
    <w:name w:val="Unresolved Mention"/>
    <w:basedOn w:val="DefaultParagraphFont"/>
    <w:uiPriority w:val="99"/>
    <w:semiHidden/>
    <w:unhideWhenUsed/>
    <w:rsid w:val="009A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4843">
      <w:bodyDiv w:val="1"/>
      <w:marLeft w:val="0"/>
      <w:marRight w:val="0"/>
      <w:marTop w:val="0"/>
      <w:marBottom w:val="0"/>
      <w:divBdr>
        <w:top w:val="none" w:sz="0" w:space="0" w:color="auto"/>
        <w:left w:val="none" w:sz="0" w:space="0" w:color="auto"/>
        <w:bottom w:val="none" w:sz="0" w:space="0" w:color="auto"/>
        <w:right w:val="none" w:sz="0" w:space="0" w:color="auto"/>
      </w:divBdr>
    </w:div>
    <w:div w:id="97915150">
      <w:bodyDiv w:val="1"/>
      <w:marLeft w:val="0"/>
      <w:marRight w:val="0"/>
      <w:marTop w:val="0"/>
      <w:marBottom w:val="0"/>
      <w:divBdr>
        <w:top w:val="none" w:sz="0" w:space="0" w:color="auto"/>
        <w:left w:val="none" w:sz="0" w:space="0" w:color="auto"/>
        <w:bottom w:val="none" w:sz="0" w:space="0" w:color="auto"/>
        <w:right w:val="none" w:sz="0" w:space="0" w:color="auto"/>
      </w:divBdr>
    </w:div>
    <w:div w:id="248657090">
      <w:bodyDiv w:val="1"/>
      <w:marLeft w:val="0"/>
      <w:marRight w:val="0"/>
      <w:marTop w:val="0"/>
      <w:marBottom w:val="0"/>
      <w:divBdr>
        <w:top w:val="none" w:sz="0" w:space="0" w:color="auto"/>
        <w:left w:val="none" w:sz="0" w:space="0" w:color="auto"/>
        <w:bottom w:val="none" w:sz="0" w:space="0" w:color="auto"/>
        <w:right w:val="none" w:sz="0" w:space="0" w:color="auto"/>
      </w:divBdr>
    </w:div>
    <w:div w:id="419103337">
      <w:bodyDiv w:val="1"/>
      <w:marLeft w:val="0"/>
      <w:marRight w:val="0"/>
      <w:marTop w:val="0"/>
      <w:marBottom w:val="0"/>
      <w:divBdr>
        <w:top w:val="none" w:sz="0" w:space="0" w:color="auto"/>
        <w:left w:val="none" w:sz="0" w:space="0" w:color="auto"/>
        <w:bottom w:val="none" w:sz="0" w:space="0" w:color="auto"/>
        <w:right w:val="none" w:sz="0" w:space="0" w:color="auto"/>
      </w:divBdr>
    </w:div>
    <w:div w:id="581792655">
      <w:bodyDiv w:val="1"/>
      <w:marLeft w:val="0"/>
      <w:marRight w:val="0"/>
      <w:marTop w:val="0"/>
      <w:marBottom w:val="0"/>
      <w:divBdr>
        <w:top w:val="none" w:sz="0" w:space="0" w:color="auto"/>
        <w:left w:val="none" w:sz="0" w:space="0" w:color="auto"/>
        <w:bottom w:val="none" w:sz="0" w:space="0" w:color="auto"/>
        <w:right w:val="none" w:sz="0" w:space="0" w:color="auto"/>
      </w:divBdr>
      <w:divsChild>
        <w:div w:id="122627191">
          <w:marLeft w:val="0"/>
          <w:marRight w:val="0"/>
          <w:marTop w:val="0"/>
          <w:marBottom w:val="0"/>
          <w:divBdr>
            <w:top w:val="none" w:sz="0" w:space="0" w:color="auto"/>
            <w:left w:val="none" w:sz="0" w:space="0" w:color="auto"/>
            <w:bottom w:val="none" w:sz="0" w:space="0" w:color="auto"/>
            <w:right w:val="none" w:sz="0" w:space="0" w:color="auto"/>
          </w:divBdr>
        </w:div>
        <w:div w:id="2029521024">
          <w:marLeft w:val="0"/>
          <w:marRight w:val="0"/>
          <w:marTop w:val="0"/>
          <w:marBottom w:val="0"/>
          <w:divBdr>
            <w:top w:val="none" w:sz="0" w:space="0" w:color="auto"/>
            <w:left w:val="none" w:sz="0" w:space="0" w:color="auto"/>
            <w:bottom w:val="none" w:sz="0" w:space="0" w:color="auto"/>
            <w:right w:val="none" w:sz="0" w:space="0" w:color="auto"/>
          </w:divBdr>
          <w:divsChild>
            <w:div w:id="94372428">
              <w:marLeft w:val="0"/>
              <w:marRight w:val="0"/>
              <w:marTop w:val="0"/>
              <w:marBottom w:val="0"/>
              <w:divBdr>
                <w:top w:val="none" w:sz="0" w:space="0" w:color="auto"/>
                <w:left w:val="none" w:sz="0" w:space="0" w:color="auto"/>
                <w:bottom w:val="none" w:sz="0" w:space="0" w:color="auto"/>
                <w:right w:val="none" w:sz="0" w:space="0" w:color="auto"/>
              </w:divBdr>
            </w:div>
            <w:div w:id="374817521">
              <w:marLeft w:val="0"/>
              <w:marRight w:val="0"/>
              <w:marTop w:val="0"/>
              <w:marBottom w:val="0"/>
              <w:divBdr>
                <w:top w:val="none" w:sz="0" w:space="0" w:color="auto"/>
                <w:left w:val="none" w:sz="0" w:space="0" w:color="auto"/>
                <w:bottom w:val="none" w:sz="0" w:space="0" w:color="auto"/>
                <w:right w:val="none" w:sz="0" w:space="0" w:color="auto"/>
              </w:divBdr>
            </w:div>
            <w:div w:id="852231646">
              <w:marLeft w:val="0"/>
              <w:marRight w:val="0"/>
              <w:marTop w:val="0"/>
              <w:marBottom w:val="0"/>
              <w:divBdr>
                <w:top w:val="none" w:sz="0" w:space="0" w:color="auto"/>
                <w:left w:val="none" w:sz="0" w:space="0" w:color="auto"/>
                <w:bottom w:val="none" w:sz="0" w:space="0" w:color="auto"/>
                <w:right w:val="none" w:sz="0" w:space="0" w:color="auto"/>
              </w:divBdr>
            </w:div>
            <w:div w:id="711926430">
              <w:marLeft w:val="0"/>
              <w:marRight w:val="0"/>
              <w:marTop w:val="0"/>
              <w:marBottom w:val="0"/>
              <w:divBdr>
                <w:top w:val="none" w:sz="0" w:space="0" w:color="auto"/>
                <w:left w:val="none" w:sz="0" w:space="0" w:color="auto"/>
                <w:bottom w:val="none" w:sz="0" w:space="0" w:color="auto"/>
                <w:right w:val="none" w:sz="0" w:space="0" w:color="auto"/>
              </w:divBdr>
            </w:div>
            <w:div w:id="5128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46294">
      <w:bodyDiv w:val="1"/>
      <w:marLeft w:val="0"/>
      <w:marRight w:val="0"/>
      <w:marTop w:val="0"/>
      <w:marBottom w:val="0"/>
      <w:divBdr>
        <w:top w:val="none" w:sz="0" w:space="0" w:color="auto"/>
        <w:left w:val="none" w:sz="0" w:space="0" w:color="auto"/>
        <w:bottom w:val="none" w:sz="0" w:space="0" w:color="auto"/>
        <w:right w:val="none" w:sz="0" w:space="0" w:color="auto"/>
      </w:divBdr>
    </w:div>
    <w:div w:id="1466654711">
      <w:bodyDiv w:val="1"/>
      <w:marLeft w:val="0"/>
      <w:marRight w:val="0"/>
      <w:marTop w:val="0"/>
      <w:marBottom w:val="0"/>
      <w:divBdr>
        <w:top w:val="none" w:sz="0" w:space="0" w:color="auto"/>
        <w:left w:val="none" w:sz="0" w:space="0" w:color="auto"/>
        <w:bottom w:val="none" w:sz="0" w:space="0" w:color="auto"/>
        <w:right w:val="none" w:sz="0" w:space="0" w:color="auto"/>
      </w:divBdr>
    </w:div>
    <w:div w:id="1498762907">
      <w:bodyDiv w:val="1"/>
      <w:marLeft w:val="0"/>
      <w:marRight w:val="0"/>
      <w:marTop w:val="0"/>
      <w:marBottom w:val="0"/>
      <w:divBdr>
        <w:top w:val="none" w:sz="0" w:space="0" w:color="auto"/>
        <w:left w:val="none" w:sz="0" w:space="0" w:color="auto"/>
        <w:bottom w:val="none" w:sz="0" w:space="0" w:color="auto"/>
        <w:right w:val="none" w:sz="0" w:space="0" w:color="auto"/>
      </w:divBdr>
    </w:div>
    <w:div w:id="1576670908">
      <w:bodyDiv w:val="1"/>
      <w:marLeft w:val="0"/>
      <w:marRight w:val="0"/>
      <w:marTop w:val="0"/>
      <w:marBottom w:val="0"/>
      <w:divBdr>
        <w:top w:val="none" w:sz="0" w:space="0" w:color="auto"/>
        <w:left w:val="none" w:sz="0" w:space="0" w:color="auto"/>
        <w:bottom w:val="none" w:sz="0" w:space="0" w:color="auto"/>
        <w:right w:val="none" w:sz="0" w:space="0" w:color="auto"/>
      </w:divBdr>
    </w:div>
    <w:div w:id="1853495914">
      <w:bodyDiv w:val="1"/>
      <w:marLeft w:val="0"/>
      <w:marRight w:val="0"/>
      <w:marTop w:val="0"/>
      <w:marBottom w:val="0"/>
      <w:divBdr>
        <w:top w:val="none" w:sz="0" w:space="0" w:color="auto"/>
        <w:left w:val="none" w:sz="0" w:space="0" w:color="auto"/>
        <w:bottom w:val="none" w:sz="0" w:space="0" w:color="auto"/>
        <w:right w:val="none" w:sz="0" w:space="0" w:color="auto"/>
      </w:divBdr>
    </w:div>
    <w:div w:id="200331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lp.elearning.ext.coe.int/login/index.ph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meo.com/399804233" TargetMode="External"/><Relationship Id="rId4" Type="http://schemas.openxmlformats.org/officeDocument/2006/relationships/settings" Target="settings.xml"/><Relationship Id="rId9" Type="http://schemas.openxmlformats.org/officeDocument/2006/relationships/hyperlink" Target="https://help.elearning.ext.coe.int/course/view.php?id=5551"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6632-2332-48F4-9B00-034F3FF8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KARATARI-KOSTU Seran</dc:creator>
  <cp:keywords/>
  <cp:lastModifiedBy>HADJIKYRIACOU Rafaella</cp:lastModifiedBy>
  <cp:revision>3</cp:revision>
  <dcterms:created xsi:type="dcterms:W3CDTF">2022-04-13T08:47:00Z</dcterms:created>
  <dcterms:modified xsi:type="dcterms:W3CDTF">2022-04-13T08:51:00Z</dcterms:modified>
</cp:coreProperties>
</file>