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5" w:rsidRDefault="00492295" w:rsidP="00EE4610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492295" w:rsidRDefault="00492295" w:rsidP="00EE4610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EE4610" w:rsidRPr="00930CEC" w:rsidRDefault="00EE4610" w:rsidP="00EE4610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930CEC">
        <w:rPr>
          <w:rFonts w:ascii="Arial" w:hAnsi="Arial" w:cs="Arial"/>
          <w:b/>
          <w:sz w:val="32"/>
          <w:szCs w:val="32"/>
        </w:rPr>
        <w:t>ΠΑΓΚΥΠΡΙΟΣ ΔΙΚΗΓΟΡΙΚΟΣ ΣΥΛΛΟΓΟΣ</w:t>
      </w:r>
    </w:p>
    <w:p w:rsidR="00EE4610" w:rsidRPr="002E42C5" w:rsidRDefault="00EE4610" w:rsidP="00EE4610">
      <w:pPr>
        <w:tabs>
          <w:tab w:val="left" w:pos="709"/>
        </w:tabs>
        <w:jc w:val="center"/>
        <w:rPr>
          <w:rFonts w:cstheme="minorHAnsi"/>
          <w:b/>
          <w:sz w:val="24"/>
          <w:szCs w:val="24"/>
        </w:rPr>
      </w:pPr>
    </w:p>
    <w:p w:rsidR="00EE4610" w:rsidRPr="002E42C5" w:rsidRDefault="00EE4610" w:rsidP="00EE4610">
      <w:pPr>
        <w:tabs>
          <w:tab w:val="left" w:pos="709"/>
        </w:tabs>
        <w:jc w:val="center"/>
        <w:rPr>
          <w:rFonts w:cstheme="minorHAnsi"/>
          <w:b/>
          <w:sz w:val="24"/>
          <w:szCs w:val="24"/>
        </w:rPr>
      </w:pPr>
    </w:p>
    <w:p w:rsidR="00EE4610" w:rsidRPr="002E42C5" w:rsidRDefault="00EE4610" w:rsidP="00EE4610">
      <w:pPr>
        <w:tabs>
          <w:tab w:val="left" w:pos="709"/>
        </w:tabs>
        <w:jc w:val="center"/>
        <w:rPr>
          <w:rFonts w:cstheme="minorHAnsi"/>
          <w:b/>
          <w:sz w:val="24"/>
          <w:szCs w:val="24"/>
        </w:rPr>
      </w:pPr>
    </w:p>
    <w:p w:rsidR="00EE4610" w:rsidRPr="002E42C5" w:rsidRDefault="00A20573" w:rsidP="00EE4610">
      <w:pPr>
        <w:tabs>
          <w:tab w:val="left" w:pos="709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7E393C0E" wp14:editId="74C1F3F9">
            <wp:extent cx="2635250" cy="2635250"/>
            <wp:effectExtent l="19050" t="0" r="0" b="0"/>
            <wp:docPr id="1" name="Picture 1" descr="S:\documents\OFFICE- FILES\ADMINISTRATION CBA\IDENTITY PHOTOS\logo\b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cuments\OFFICE- FILES\ADMINISTRATION CBA\IDENTITY PHOTOS\logo\ba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10" w:rsidRPr="002E42C5" w:rsidRDefault="00EE4610" w:rsidP="000E6CAE">
      <w:pPr>
        <w:tabs>
          <w:tab w:val="left" w:pos="709"/>
        </w:tabs>
        <w:rPr>
          <w:rFonts w:cstheme="minorHAnsi"/>
          <w:b/>
          <w:sz w:val="24"/>
          <w:szCs w:val="24"/>
        </w:rPr>
      </w:pPr>
    </w:p>
    <w:p w:rsidR="00EE4610" w:rsidRPr="002E42C5" w:rsidRDefault="00EE4610" w:rsidP="00EE4610">
      <w:pPr>
        <w:tabs>
          <w:tab w:val="left" w:pos="709"/>
        </w:tabs>
        <w:jc w:val="center"/>
        <w:rPr>
          <w:rFonts w:cstheme="minorHAnsi"/>
          <w:b/>
          <w:sz w:val="24"/>
          <w:szCs w:val="24"/>
        </w:rPr>
      </w:pPr>
    </w:p>
    <w:p w:rsidR="00EE4610" w:rsidRPr="000E6CAE" w:rsidRDefault="009B1847" w:rsidP="005D136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l-GR"/>
        </w:rPr>
      </w:pPr>
      <w:r w:rsidRPr="00930CEC">
        <w:rPr>
          <w:rFonts w:ascii="Arial" w:hAnsi="Arial" w:cs="Arial"/>
          <w:b/>
          <w:sz w:val="40"/>
          <w:szCs w:val="40"/>
          <w:lang w:val="el-GR"/>
        </w:rPr>
        <w:t xml:space="preserve">ΟΔΗΓΙΑ </w:t>
      </w:r>
      <w:r w:rsidR="00EE4610" w:rsidRPr="00930CEC">
        <w:rPr>
          <w:rFonts w:ascii="Arial" w:hAnsi="Arial" w:cs="Arial"/>
          <w:b/>
          <w:sz w:val="40"/>
          <w:szCs w:val="40"/>
          <w:lang w:val="el-GR"/>
        </w:rPr>
        <w:t>ΠΡΟΣ ΤΑ ΜΕΛΗ ΤΟΥ Π.Δ.Σ.</w:t>
      </w:r>
    </w:p>
    <w:p w:rsidR="000E6CAE" w:rsidRPr="00D203BA" w:rsidRDefault="000E6CAE" w:rsidP="005D136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l-GR"/>
        </w:rPr>
      </w:pPr>
    </w:p>
    <w:p w:rsidR="00EE4610" w:rsidRDefault="00334809" w:rsidP="000E6CAE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 xml:space="preserve">(α) </w:t>
      </w:r>
      <w:r w:rsidR="000E6CAE" w:rsidRPr="000E6CAE">
        <w:rPr>
          <w:rFonts w:ascii="Arial" w:hAnsi="Arial" w:cs="Arial"/>
          <w:b/>
          <w:sz w:val="32"/>
          <w:szCs w:val="32"/>
          <w:lang w:val="el-GR"/>
        </w:rPr>
        <w:t>Διαδικασία διεξαγωγής εποπτικού ελέγχου</w:t>
      </w:r>
    </w:p>
    <w:p w:rsidR="00334809" w:rsidRDefault="00334809" w:rsidP="000E6CAE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0E6CAE" w:rsidRPr="000E6CAE" w:rsidRDefault="00334809" w:rsidP="000E6CAE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 xml:space="preserve">(β) </w:t>
      </w:r>
      <w:r w:rsidR="000E6CAE" w:rsidRPr="000E6CAE">
        <w:rPr>
          <w:rFonts w:ascii="Arial" w:hAnsi="Arial" w:cs="Arial"/>
          <w:b/>
          <w:sz w:val="32"/>
          <w:szCs w:val="32"/>
          <w:lang w:val="el-GR"/>
        </w:rPr>
        <w:t xml:space="preserve">Διαδικασία επιβολής </w:t>
      </w:r>
      <w:r w:rsidR="00C63C87">
        <w:rPr>
          <w:rFonts w:ascii="Arial" w:hAnsi="Arial" w:cs="Arial"/>
          <w:b/>
          <w:sz w:val="32"/>
          <w:szCs w:val="32"/>
          <w:lang w:val="el-GR"/>
        </w:rPr>
        <w:t>κυρ</w:t>
      </w:r>
      <w:r w:rsidR="00012756">
        <w:rPr>
          <w:rFonts w:ascii="Arial" w:hAnsi="Arial" w:cs="Arial"/>
          <w:b/>
          <w:sz w:val="32"/>
          <w:szCs w:val="32"/>
          <w:lang w:val="el-GR"/>
        </w:rPr>
        <w:t>ώσεων/προστίμων</w:t>
      </w:r>
    </w:p>
    <w:p w:rsidR="00EE4610" w:rsidRPr="002610DB" w:rsidRDefault="00EE4610" w:rsidP="00EE4610">
      <w:pPr>
        <w:tabs>
          <w:tab w:val="left" w:pos="709"/>
        </w:tabs>
        <w:jc w:val="both"/>
        <w:rPr>
          <w:rFonts w:cstheme="minorHAnsi"/>
          <w:b/>
          <w:sz w:val="24"/>
          <w:szCs w:val="24"/>
          <w:lang w:val="el-GR"/>
        </w:rPr>
      </w:pPr>
    </w:p>
    <w:p w:rsidR="0067691F" w:rsidRPr="000E6CAE" w:rsidRDefault="0067691F" w:rsidP="00EE4610">
      <w:pPr>
        <w:tabs>
          <w:tab w:val="left" w:pos="709"/>
        </w:tabs>
        <w:jc w:val="both"/>
        <w:rPr>
          <w:rFonts w:cstheme="minorHAnsi"/>
          <w:b/>
          <w:sz w:val="24"/>
          <w:szCs w:val="24"/>
          <w:lang w:val="el-GR"/>
        </w:rPr>
      </w:pPr>
    </w:p>
    <w:p w:rsidR="0067691F" w:rsidRPr="002610DB" w:rsidRDefault="0067691F" w:rsidP="00EE4610">
      <w:pPr>
        <w:tabs>
          <w:tab w:val="left" w:pos="709"/>
        </w:tabs>
        <w:jc w:val="both"/>
        <w:rPr>
          <w:rFonts w:cstheme="minorHAnsi"/>
          <w:b/>
          <w:sz w:val="24"/>
          <w:szCs w:val="24"/>
          <w:lang w:val="el-GR"/>
        </w:rPr>
      </w:pPr>
    </w:p>
    <w:p w:rsidR="002A4381" w:rsidRPr="00334809" w:rsidRDefault="002A4381" w:rsidP="002A438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2A4381" w:rsidRPr="00334809" w:rsidRDefault="002A4381" w:rsidP="002A4381">
      <w:pPr>
        <w:pStyle w:val="Title"/>
        <w:spacing w:line="360" w:lineRule="auto"/>
        <w:rPr>
          <w:rFonts w:ascii="Arial" w:hAnsi="Arial" w:cs="Arial"/>
          <w:i w:val="0"/>
          <w:iCs w:val="0"/>
          <w:sz w:val="20"/>
          <w:lang w:val="el-GR"/>
        </w:rPr>
      </w:pP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B98048" wp14:editId="1A7B287E">
                <wp:simplePos x="0" y="0"/>
                <wp:positionH relativeFrom="column">
                  <wp:posOffset>1492250</wp:posOffset>
                </wp:positionH>
                <wp:positionV relativeFrom="paragraph">
                  <wp:posOffset>88900</wp:posOffset>
                </wp:positionV>
                <wp:extent cx="49149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5pt,7pt" to="504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nCGwIAADcEAAAOAAAAZHJzL2Uyb0RvYy54bWysU02P2yAQvVfqf0DcE9uJm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" strokeweight="1pt"/>
            </w:pict>
          </mc:Fallback>
        </mc:AlternateContent>
      </w:r>
    </w:p>
    <w:p w:rsidR="002A4381" w:rsidRPr="00334809" w:rsidRDefault="002A4381" w:rsidP="002A4381">
      <w:pPr>
        <w:pStyle w:val="Title"/>
        <w:jc w:val="right"/>
        <w:rPr>
          <w:rFonts w:ascii="Arial" w:hAnsi="Arial" w:cs="Arial"/>
          <w:b w:val="0"/>
          <w:i w:val="0"/>
          <w:iCs w:val="0"/>
          <w:sz w:val="16"/>
          <w:szCs w:val="16"/>
          <w:lang w:val="el-GR"/>
        </w:rPr>
      </w:pPr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el-GR"/>
        </w:rPr>
        <w:t>ΤΜΗΜΑ ΕΠΟΠΤΙΚΟΥ ΕΛΕΓΧΟΥ</w:t>
      </w:r>
    </w:p>
    <w:p w:rsidR="002A4381" w:rsidRPr="00334809" w:rsidRDefault="002A4381" w:rsidP="002A4381">
      <w:pPr>
        <w:pStyle w:val="Title"/>
        <w:jc w:val="right"/>
        <w:rPr>
          <w:rFonts w:ascii="Arial" w:hAnsi="Arial" w:cs="Arial"/>
          <w:b w:val="0"/>
          <w:i w:val="0"/>
          <w:iCs w:val="0"/>
          <w:sz w:val="16"/>
          <w:szCs w:val="16"/>
          <w:lang w:val="el-GR"/>
        </w:rPr>
      </w:pPr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el-GR"/>
        </w:rPr>
        <w:t>ΠΑΓΚΥΠΡΙΟΥ ΔΙΚΗΓΟΡΙΚΟΥ ΣΥΛΛΟΓΟΥ</w:t>
      </w:r>
    </w:p>
    <w:p w:rsidR="002A4381" w:rsidRPr="00334809" w:rsidRDefault="002A4381" w:rsidP="002A4381">
      <w:pPr>
        <w:pStyle w:val="Title"/>
        <w:jc w:val="right"/>
        <w:rPr>
          <w:rFonts w:ascii="Arial" w:hAnsi="Arial" w:cs="Arial"/>
          <w:b w:val="0"/>
          <w:i w:val="0"/>
          <w:iCs w:val="0"/>
          <w:sz w:val="16"/>
          <w:szCs w:val="16"/>
          <w:lang w:val="el-GR"/>
        </w:rPr>
      </w:pPr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el-GR"/>
        </w:rPr>
        <w:t>ΦΛΩΡΙΝΗΣ 11, Γραφείο 202, 1065 ΛΕΥΚΩΣΙΑ – ΚΥΠΡΟΣ</w:t>
      </w:r>
    </w:p>
    <w:p w:rsidR="002A4381" w:rsidRPr="00334809" w:rsidRDefault="002A4381" w:rsidP="002A4381">
      <w:pPr>
        <w:pStyle w:val="Title"/>
        <w:jc w:val="right"/>
        <w:rPr>
          <w:rFonts w:ascii="Arial" w:hAnsi="Arial" w:cs="Arial"/>
          <w:b w:val="0"/>
          <w:i w:val="0"/>
          <w:iCs w:val="0"/>
          <w:sz w:val="16"/>
          <w:szCs w:val="16"/>
          <w:lang w:val="el-GR"/>
        </w:rPr>
      </w:pPr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el-GR"/>
        </w:rPr>
        <w:t>ΤΗΛΕΦΩΝΟ</w:t>
      </w:r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fr-BE"/>
        </w:rPr>
        <w:t xml:space="preserve">: +357 22873300, </w:t>
      </w:r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el-GR"/>
        </w:rPr>
        <w:t>ΦΑΞ</w:t>
      </w:r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fr-BE"/>
        </w:rPr>
        <w:t>: +357 22873013</w:t>
      </w:r>
    </w:p>
    <w:p w:rsidR="002A4381" w:rsidRPr="00334809" w:rsidRDefault="002A4381" w:rsidP="002A4381">
      <w:pPr>
        <w:pStyle w:val="Title"/>
        <w:jc w:val="right"/>
        <w:rPr>
          <w:rFonts w:ascii="Arial" w:hAnsi="Arial" w:cs="Arial"/>
          <w:b w:val="0"/>
          <w:i w:val="0"/>
          <w:iCs w:val="0"/>
          <w:sz w:val="16"/>
          <w:szCs w:val="16"/>
          <w:lang w:val="en-GB"/>
        </w:rPr>
      </w:pPr>
      <w:proofErr w:type="spellStart"/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en-GB"/>
        </w:rPr>
        <w:t>Email:amldep@cybar.org.cy</w:t>
      </w:r>
      <w:proofErr w:type="spellEnd"/>
    </w:p>
    <w:p w:rsidR="002A4381" w:rsidRPr="00334809" w:rsidRDefault="002A4381" w:rsidP="002A4381">
      <w:pPr>
        <w:pStyle w:val="Title"/>
        <w:jc w:val="right"/>
        <w:rPr>
          <w:rFonts w:ascii="Arial" w:hAnsi="Arial" w:cs="Arial"/>
          <w:b w:val="0"/>
          <w:i w:val="0"/>
          <w:iCs w:val="0"/>
          <w:sz w:val="16"/>
          <w:szCs w:val="16"/>
          <w:lang w:val="en-GB"/>
        </w:rPr>
      </w:pPr>
      <w:proofErr w:type="spellStart"/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fr-BE"/>
        </w:rPr>
        <w:t>Website</w:t>
      </w:r>
      <w:proofErr w:type="spellEnd"/>
      <w:r w:rsidRPr="00334809">
        <w:rPr>
          <w:rFonts w:ascii="Arial" w:hAnsi="Arial" w:cs="Arial"/>
          <w:b w:val="0"/>
          <w:i w:val="0"/>
          <w:iCs w:val="0"/>
          <w:sz w:val="16"/>
          <w:szCs w:val="16"/>
          <w:lang w:val="fr-BE"/>
        </w:rPr>
        <w:t>: cyprusbarassociation.org</w:t>
      </w:r>
    </w:p>
    <w:p w:rsidR="00492295" w:rsidRPr="00534CDB" w:rsidRDefault="00492295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54"/>
      </w:tblGrid>
      <w:tr w:rsidR="002A4381" w:rsidRPr="0035441B" w:rsidTr="002A4381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1" w:rsidRPr="002A4381" w:rsidRDefault="002A4381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2A4381">
              <w:rPr>
                <w:rFonts w:ascii="Arial" w:hAnsi="Arial" w:cs="Arial"/>
                <w:bCs/>
                <w:sz w:val="24"/>
                <w:szCs w:val="24"/>
                <w:lang w:val="el-GR" w:eastAsia="zh-CN"/>
              </w:rPr>
              <w:t>Ημερομηνία Έκδοσης</w:t>
            </w:r>
            <w:r w:rsidRPr="002A4381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42" w:rsidRDefault="00F16A42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35441B" w:rsidRPr="00FC036E" w:rsidRDefault="0035441B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Ιούλιος 2017 (5</w:t>
            </w:r>
            <w:r w:rsidRPr="00FC036E">
              <w:rPr>
                <w:rFonts w:ascii="Arial" w:hAnsi="Arial" w:cs="Arial"/>
                <w:bCs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Έκδοση)</w:t>
            </w:r>
          </w:p>
          <w:p w:rsidR="0045053E" w:rsidRPr="0045053E" w:rsidRDefault="0045053E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Μάρτιος 2016 (4</w:t>
            </w:r>
            <w:r w:rsidRPr="0045053E">
              <w:rPr>
                <w:rFonts w:ascii="Arial" w:hAnsi="Arial" w:cs="Arial"/>
                <w:bCs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Έκδοση)</w:t>
            </w:r>
          </w:p>
          <w:p w:rsidR="00F16A42" w:rsidRDefault="00F16A42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Δεκέμβριος 2015 (3</w:t>
            </w:r>
            <w:r w:rsidRPr="00F16A42">
              <w:rPr>
                <w:rFonts w:ascii="Arial" w:hAnsi="Arial" w:cs="Arial"/>
                <w:bCs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Έκδοση)</w:t>
            </w:r>
          </w:p>
          <w:p w:rsidR="002A4381" w:rsidRPr="002A4381" w:rsidRDefault="00DD69D1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Οκτώβριος </w:t>
            </w:r>
            <w:r w:rsidR="002A4381" w:rsidRPr="001A222D">
              <w:rPr>
                <w:rFonts w:ascii="Arial" w:hAnsi="Arial" w:cs="Arial"/>
                <w:bCs/>
                <w:sz w:val="24"/>
                <w:szCs w:val="24"/>
                <w:lang w:val="el-GR"/>
              </w:rPr>
              <w:t>2015</w:t>
            </w:r>
            <w:r w:rsid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(2</w:t>
            </w:r>
            <w:r w:rsidR="002A4381" w:rsidRPr="002A4381">
              <w:rPr>
                <w:rFonts w:ascii="Arial" w:hAnsi="Arial" w:cs="Arial"/>
                <w:bCs/>
                <w:sz w:val="24"/>
                <w:szCs w:val="24"/>
                <w:vertAlign w:val="superscript"/>
                <w:lang w:val="el-GR"/>
              </w:rPr>
              <w:t>η</w:t>
            </w:r>
            <w:r w:rsid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Έκδοση)</w:t>
            </w:r>
          </w:p>
          <w:p w:rsidR="002A4381" w:rsidRPr="002A4381" w:rsidRDefault="002A4381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Ιανουάριος 2014 (1</w:t>
            </w:r>
            <w:r w:rsidRPr="002A4381">
              <w:rPr>
                <w:rFonts w:ascii="Arial" w:hAnsi="Arial" w:cs="Arial"/>
                <w:bCs/>
                <w:sz w:val="24"/>
                <w:szCs w:val="24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Έκδοση)</w:t>
            </w:r>
          </w:p>
        </w:tc>
      </w:tr>
      <w:tr w:rsidR="002A4381" w:rsidTr="002A4381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81" w:rsidRPr="002A4381" w:rsidRDefault="002A4381">
            <w:p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2A4381">
              <w:rPr>
                <w:rFonts w:ascii="Arial" w:hAnsi="Arial" w:cs="Arial"/>
                <w:bCs/>
                <w:sz w:val="24"/>
                <w:szCs w:val="24"/>
                <w:lang w:val="el-GR" w:eastAsia="zh-CN"/>
              </w:rPr>
              <w:t>Επικοινωνία</w:t>
            </w:r>
            <w:r w:rsidRPr="002A4381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81" w:rsidRPr="002A4381" w:rsidRDefault="002A43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:rsidR="002A4381" w:rsidRPr="002A4381" w:rsidRDefault="002A43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>Τμήμα Εποπτικού Ελέγχου</w:t>
            </w:r>
          </w:p>
          <w:p w:rsidR="002A4381" w:rsidRPr="002A4381" w:rsidRDefault="002A43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proofErr w:type="spellStart"/>
            <w:r w:rsidRP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Παγκύπριου</w:t>
            </w:r>
            <w:proofErr w:type="spellEnd"/>
            <w:r w:rsidRP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Δικηγορικού Συλλόγου</w:t>
            </w:r>
          </w:p>
          <w:p w:rsidR="002A4381" w:rsidRPr="002A4381" w:rsidRDefault="002A43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>Φλωρίνης 11, Γραφεία 101 &amp; 202</w:t>
            </w:r>
          </w:p>
          <w:p w:rsidR="002A4381" w:rsidRPr="002A4381" w:rsidRDefault="002A43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1065 Λευκωσία  </w:t>
            </w:r>
          </w:p>
          <w:p w:rsidR="002A4381" w:rsidRPr="002A4381" w:rsidRDefault="002A43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proofErr w:type="spellStart"/>
            <w:r w:rsidRP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>. 22873300</w:t>
            </w:r>
          </w:p>
          <w:p w:rsidR="002A4381" w:rsidRPr="002A4381" w:rsidRDefault="002A43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2A4381">
              <w:rPr>
                <w:rFonts w:ascii="Arial" w:hAnsi="Arial" w:cs="Arial"/>
                <w:bCs/>
                <w:sz w:val="24"/>
                <w:szCs w:val="24"/>
                <w:lang w:val="el-GR"/>
              </w:rPr>
              <w:t>Φαξ. 22873013</w:t>
            </w:r>
          </w:p>
          <w:p w:rsidR="002A4381" w:rsidRPr="002A4381" w:rsidRDefault="002A43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438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  <w:hyperlink r:id="rId10" w:history="1">
              <w:r w:rsidRPr="002A438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amldep@cybar.org.cy</w:t>
              </w:r>
            </w:hyperlink>
          </w:p>
          <w:p w:rsidR="002A4381" w:rsidRPr="002A4381" w:rsidRDefault="002A438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0E6CAE" w:rsidRDefault="000E6CAE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Default="002A4381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4381" w:rsidRPr="0045053E" w:rsidRDefault="002A4381" w:rsidP="0045053E">
      <w:pPr>
        <w:tabs>
          <w:tab w:val="left" w:pos="709"/>
        </w:tabs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2A4381" w:rsidRPr="00F16A42" w:rsidRDefault="002A4381" w:rsidP="00F16A42">
      <w:pPr>
        <w:tabs>
          <w:tab w:val="left" w:pos="709"/>
        </w:tabs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366692" w:rsidRPr="00930CEC" w:rsidRDefault="00366692" w:rsidP="00366692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930CEC">
        <w:rPr>
          <w:rFonts w:ascii="Arial" w:hAnsi="Arial" w:cs="Arial"/>
          <w:b/>
          <w:sz w:val="28"/>
          <w:szCs w:val="28"/>
          <w:u w:val="single"/>
          <w:lang w:val="el-GR"/>
        </w:rPr>
        <w:t>ΕΙΣΑΓΩΓΙΚΟ ΣΗΜΕΙΩΜΑ</w:t>
      </w:r>
    </w:p>
    <w:p w:rsidR="00366692" w:rsidRPr="00930CEC" w:rsidRDefault="00366692" w:rsidP="003666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</w:p>
    <w:p w:rsidR="001B2044" w:rsidRPr="00930CEC" w:rsidRDefault="00366692" w:rsidP="003666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930CEC">
        <w:rPr>
          <w:rFonts w:ascii="Arial" w:hAnsi="Arial" w:cs="Arial"/>
          <w:sz w:val="24"/>
          <w:szCs w:val="24"/>
          <w:lang w:val="el-GR"/>
        </w:rPr>
        <w:t xml:space="preserve">Η παρούσα Οδηγία εκδίδεται από το Συμβούλιο του </w:t>
      </w:r>
      <w:proofErr w:type="spellStart"/>
      <w:r w:rsidRPr="00930CEC">
        <w:rPr>
          <w:rFonts w:ascii="Arial" w:hAnsi="Arial" w:cs="Arial"/>
          <w:sz w:val="24"/>
          <w:szCs w:val="24"/>
          <w:lang w:val="el-GR"/>
        </w:rPr>
        <w:t>Παγκύπριου</w:t>
      </w:r>
      <w:proofErr w:type="spellEnd"/>
      <w:r w:rsidRPr="00930CEC">
        <w:rPr>
          <w:rFonts w:ascii="Arial" w:hAnsi="Arial" w:cs="Arial"/>
          <w:sz w:val="24"/>
          <w:szCs w:val="24"/>
          <w:lang w:val="el-GR"/>
        </w:rPr>
        <w:t xml:space="preserve"> Δικηγορικού Συλλόγου</w:t>
      </w:r>
      <w:r w:rsidR="00A97785">
        <w:rPr>
          <w:rFonts w:ascii="Arial" w:hAnsi="Arial" w:cs="Arial"/>
          <w:sz w:val="24"/>
          <w:szCs w:val="24"/>
          <w:lang w:val="el-GR"/>
        </w:rPr>
        <w:t xml:space="preserve"> (Π.</w:t>
      </w:r>
      <w:r w:rsidR="007170F2">
        <w:rPr>
          <w:rFonts w:ascii="Arial" w:hAnsi="Arial" w:cs="Arial"/>
          <w:sz w:val="24"/>
          <w:szCs w:val="24"/>
          <w:lang w:val="el-GR"/>
        </w:rPr>
        <w:t>Δ.Σ.)</w:t>
      </w:r>
      <w:r w:rsidRPr="00930CEC">
        <w:rPr>
          <w:rFonts w:ascii="Arial" w:hAnsi="Arial" w:cs="Arial"/>
          <w:sz w:val="24"/>
          <w:szCs w:val="24"/>
          <w:lang w:val="el-GR"/>
        </w:rPr>
        <w:t xml:space="preserve">, ως Εποπτική Αρχή δυνάμει των εξουσιών </w:t>
      </w:r>
      <w:r w:rsidR="00434739" w:rsidRPr="00930CEC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814FDD" w:rsidRPr="00930CEC">
        <w:rPr>
          <w:rFonts w:ascii="Arial" w:hAnsi="Arial" w:cs="Arial"/>
          <w:sz w:val="24"/>
          <w:szCs w:val="24"/>
          <w:lang w:val="el-GR"/>
        </w:rPr>
        <w:t>του παρέχον</w:t>
      </w:r>
      <w:r w:rsidRPr="00930CEC">
        <w:rPr>
          <w:rFonts w:ascii="Arial" w:hAnsi="Arial" w:cs="Arial"/>
          <w:sz w:val="24"/>
          <w:szCs w:val="24"/>
          <w:lang w:val="el-GR"/>
        </w:rPr>
        <w:t>ται βάσει του Άρθρου 59(4) του περί της Παρεμπόδισης και Καταπολέμησης της Νομιμοποίησης Εσόδων από Παράνομες</w:t>
      </w:r>
      <w:r w:rsidR="005128EF" w:rsidRPr="00930CEC">
        <w:rPr>
          <w:rFonts w:ascii="Arial" w:hAnsi="Arial" w:cs="Arial"/>
          <w:sz w:val="24"/>
          <w:szCs w:val="24"/>
          <w:lang w:val="el-GR"/>
        </w:rPr>
        <w:t xml:space="preserve"> Δραστηριότητες</w:t>
      </w:r>
      <w:r w:rsidR="00187429">
        <w:rPr>
          <w:rFonts w:ascii="Arial" w:hAnsi="Arial" w:cs="Arial"/>
          <w:sz w:val="24"/>
          <w:szCs w:val="24"/>
          <w:lang w:val="el-GR"/>
        </w:rPr>
        <w:t xml:space="preserve"> </w:t>
      </w:r>
      <w:r w:rsidR="005128EF" w:rsidRPr="00930CEC">
        <w:rPr>
          <w:rFonts w:ascii="Arial" w:hAnsi="Arial" w:cs="Arial"/>
          <w:sz w:val="24"/>
          <w:szCs w:val="24"/>
          <w:lang w:val="el-GR"/>
        </w:rPr>
        <w:t xml:space="preserve"> Νόμου του </w:t>
      </w:r>
      <w:r w:rsidR="00364144" w:rsidRPr="00930CEC">
        <w:rPr>
          <w:rFonts w:ascii="Arial" w:hAnsi="Arial" w:cs="Arial"/>
          <w:sz w:val="24"/>
          <w:szCs w:val="24"/>
          <w:lang w:val="el-GR"/>
        </w:rPr>
        <w:t>188(Ι)/</w:t>
      </w:r>
      <w:r w:rsidR="005128EF" w:rsidRPr="00930CEC">
        <w:rPr>
          <w:rFonts w:ascii="Arial" w:hAnsi="Arial" w:cs="Arial"/>
          <w:sz w:val="24"/>
          <w:szCs w:val="24"/>
          <w:lang w:val="el-GR"/>
        </w:rPr>
        <w:t>2007</w:t>
      </w:r>
      <w:r w:rsidR="00AC670A" w:rsidRPr="00930CEC">
        <w:rPr>
          <w:rFonts w:ascii="Arial" w:hAnsi="Arial" w:cs="Arial"/>
          <w:sz w:val="24"/>
          <w:szCs w:val="24"/>
          <w:lang w:val="el-GR"/>
        </w:rPr>
        <w:t xml:space="preserve"> (</w:t>
      </w:r>
      <w:r w:rsidR="00B80475">
        <w:rPr>
          <w:rFonts w:ascii="Arial" w:hAnsi="Arial" w:cs="Arial"/>
          <w:sz w:val="24"/>
          <w:szCs w:val="24"/>
          <w:lang w:val="el-GR"/>
        </w:rPr>
        <w:t>«</w:t>
      </w:r>
      <w:r w:rsidR="00AC670A" w:rsidRPr="00930CEC">
        <w:rPr>
          <w:rFonts w:ascii="Arial" w:hAnsi="Arial" w:cs="Arial"/>
          <w:sz w:val="24"/>
          <w:szCs w:val="24"/>
          <w:lang w:val="el-GR"/>
        </w:rPr>
        <w:t>ο Νόμος</w:t>
      </w:r>
      <w:r w:rsidR="00B80475">
        <w:rPr>
          <w:rFonts w:ascii="Arial" w:hAnsi="Arial" w:cs="Arial"/>
          <w:sz w:val="24"/>
          <w:szCs w:val="24"/>
          <w:lang w:val="el-GR"/>
        </w:rPr>
        <w:t>»</w:t>
      </w:r>
      <w:r w:rsidR="00AC670A" w:rsidRPr="00930CEC">
        <w:rPr>
          <w:rFonts w:ascii="Arial" w:hAnsi="Arial" w:cs="Arial"/>
          <w:sz w:val="24"/>
          <w:szCs w:val="24"/>
          <w:lang w:val="el-GR"/>
        </w:rPr>
        <w:t>)</w:t>
      </w:r>
      <w:r w:rsidR="00415646">
        <w:rPr>
          <w:rFonts w:ascii="Arial" w:hAnsi="Arial" w:cs="Arial"/>
          <w:sz w:val="24"/>
          <w:szCs w:val="24"/>
          <w:lang w:val="el-GR"/>
        </w:rPr>
        <w:t>, ως έχει τροποποιηθεί.</w:t>
      </w:r>
    </w:p>
    <w:p w:rsidR="00366692" w:rsidRPr="00A97785" w:rsidRDefault="007170F2" w:rsidP="003666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="001B2044" w:rsidRPr="00930CEC">
        <w:rPr>
          <w:rFonts w:ascii="Arial" w:hAnsi="Arial" w:cs="Arial"/>
          <w:sz w:val="24"/>
          <w:szCs w:val="24"/>
          <w:lang w:val="el-GR"/>
        </w:rPr>
        <w:t xml:space="preserve"> Οδηγία</w:t>
      </w:r>
      <w:r w:rsidR="005128EF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366692" w:rsidRPr="00930CEC">
        <w:rPr>
          <w:rFonts w:ascii="Arial" w:hAnsi="Arial" w:cs="Arial"/>
          <w:sz w:val="24"/>
          <w:szCs w:val="24"/>
          <w:lang w:val="el-GR"/>
        </w:rPr>
        <w:t>απε</w:t>
      </w:r>
      <w:r w:rsidR="00364144" w:rsidRPr="00930CEC">
        <w:rPr>
          <w:rFonts w:ascii="Arial" w:hAnsi="Arial" w:cs="Arial"/>
          <w:sz w:val="24"/>
          <w:szCs w:val="24"/>
          <w:lang w:val="el-GR"/>
        </w:rPr>
        <w:t>υθύνεται προς τα Μέλη του Π.Δ</w:t>
      </w:r>
      <w:r w:rsidR="002610DB" w:rsidRPr="00930CEC">
        <w:rPr>
          <w:rFonts w:ascii="Arial" w:hAnsi="Arial" w:cs="Arial"/>
          <w:sz w:val="24"/>
          <w:szCs w:val="24"/>
          <w:lang w:val="el-GR"/>
        </w:rPr>
        <w:t xml:space="preserve">.Σ, </w:t>
      </w:r>
      <w:r w:rsidR="00930CEC" w:rsidRPr="00930CEC">
        <w:rPr>
          <w:rFonts w:ascii="Arial" w:hAnsi="Arial" w:cs="Arial"/>
          <w:sz w:val="24"/>
          <w:szCs w:val="24"/>
          <w:lang w:val="el-GR"/>
        </w:rPr>
        <w:t xml:space="preserve">Δικηγορικές Εταιρείες (ΔΕΠΕ), </w:t>
      </w:r>
      <w:r w:rsidR="00930CEC">
        <w:rPr>
          <w:rFonts w:ascii="Arial" w:hAnsi="Arial" w:cs="Arial"/>
          <w:sz w:val="24"/>
          <w:szCs w:val="24"/>
          <w:lang w:val="el-GR"/>
        </w:rPr>
        <w:t>Δικηγορικούς Συνεταιρισμούς</w:t>
      </w:r>
      <w:r w:rsidR="002610DB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930CEC">
        <w:rPr>
          <w:rFonts w:ascii="Arial" w:hAnsi="Arial" w:cs="Arial"/>
          <w:sz w:val="24"/>
          <w:szCs w:val="24"/>
          <w:lang w:val="el-GR"/>
        </w:rPr>
        <w:t>και Ε</w:t>
      </w:r>
      <w:r w:rsidR="002610DB" w:rsidRPr="00930CEC">
        <w:rPr>
          <w:rFonts w:ascii="Arial" w:hAnsi="Arial" w:cs="Arial"/>
          <w:sz w:val="24"/>
          <w:szCs w:val="24"/>
          <w:lang w:val="el-GR"/>
        </w:rPr>
        <w:t xml:space="preserve">ταιρείες </w:t>
      </w:r>
      <w:r w:rsidR="00930CEC">
        <w:rPr>
          <w:rFonts w:ascii="Arial" w:hAnsi="Arial" w:cs="Arial"/>
          <w:sz w:val="24"/>
          <w:szCs w:val="24"/>
          <w:lang w:val="el-GR"/>
        </w:rPr>
        <w:t>Παροχής Διοικητικών Υπηρεσιών</w:t>
      </w:r>
      <w:r w:rsidR="00CB794D">
        <w:rPr>
          <w:rFonts w:ascii="Arial" w:hAnsi="Arial" w:cs="Arial"/>
          <w:sz w:val="24"/>
          <w:szCs w:val="24"/>
          <w:lang w:val="el-GR"/>
        </w:rPr>
        <w:t xml:space="preserve"> </w:t>
      </w:r>
      <w:r w:rsidR="00CB794D" w:rsidRPr="00CB794D">
        <w:rPr>
          <w:rFonts w:ascii="Arial" w:hAnsi="Arial" w:cs="Arial"/>
          <w:sz w:val="24"/>
          <w:szCs w:val="24"/>
          <w:lang w:val="el-GR"/>
        </w:rPr>
        <w:t>(</w:t>
      </w:r>
      <w:r w:rsidR="00CB794D">
        <w:rPr>
          <w:rFonts w:ascii="Arial" w:hAnsi="Arial" w:cs="Arial"/>
          <w:sz w:val="24"/>
          <w:szCs w:val="24"/>
          <w:lang w:val="el-GR"/>
        </w:rPr>
        <w:t>ΕΠΔΥ)</w:t>
      </w:r>
      <w:r w:rsidR="0091381F">
        <w:rPr>
          <w:rFonts w:ascii="Arial" w:hAnsi="Arial" w:cs="Arial"/>
          <w:sz w:val="24"/>
          <w:szCs w:val="24"/>
          <w:lang w:val="el-GR"/>
        </w:rPr>
        <w:t>,</w:t>
      </w:r>
      <w:r w:rsidR="00930CEC">
        <w:rPr>
          <w:rFonts w:ascii="Arial" w:hAnsi="Arial" w:cs="Arial"/>
          <w:sz w:val="24"/>
          <w:szCs w:val="24"/>
          <w:lang w:val="el-GR"/>
        </w:rPr>
        <w:t xml:space="preserve"> οι οποίες εμπίπτουν στην έννοια των </w:t>
      </w:r>
      <w:r w:rsidR="002610DB" w:rsidRPr="00930CEC">
        <w:rPr>
          <w:rFonts w:ascii="Arial" w:hAnsi="Arial" w:cs="Arial"/>
          <w:sz w:val="24"/>
          <w:szCs w:val="24"/>
          <w:lang w:val="el-GR"/>
        </w:rPr>
        <w:t>«</w:t>
      </w:r>
      <w:r w:rsidR="00930CEC">
        <w:rPr>
          <w:rFonts w:ascii="Arial" w:hAnsi="Arial" w:cs="Arial"/>
          <w:sz w:val="24"/>
          <w:szCs w:val="24"/>
          <w:lang w:val="el-GR"/>
        </w:rPr>
        <w:t>δικαιούχων</w:t>
      </w:r>
      <w:r w:rsidR="007A1040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930CEC">
        <w:rPr>
          <w:rFonts w:ascii="Arial" w:hAnsi="Arial" w:cs="Arial"/>
          <w:sz w:val="24"/>
          <w:szCs w:val="24"/>
          <w:lang w:val="el-GR"/>
        </w:rPr>
        <w:t>προσώπων</w:t>
      </w:r>
      <w:r w:rsidR="00C777F9">
        <w:rPr>
          <w:rFonts w:ascii="Arial" w:hAnsi="Arial" w:cs="Arial"/>
          <w:sz w:val="24"/>
          <w:szCs w:val="24"/>
          <w:lang w:val="el-GR"/>
        </w:rPr>
        <w:t>» σύμφωνα με τον</w:t>
      </w:r>
      <w:r w:rsidR="00716B1D" w:rsidRPr="00930CEC">
        <w:rPr>
          <w:rFonts w:ascii="Arial" w:hAnsi="Arial" w:cs="Arial"/>
          <w:sz w:val="24"/>
          <w:szCs w:val="24"/>
          <w:lang w:val="el-GR"/>
        </w:rPr>
        <w:t xml:space="preserve"> περί της Ρύθμισης των Ε</w:t>
      </w:r>
      <w:r w:rsidR="002610DB" w:rsidRPr="00930CEC">
        <w:rPr>
          <w:rFonts w:ascii="Arial" w:hAnsi="Arial" w:cs="Arial"/>
          <w:sz w:val="24"/>
          <w:szCs w:val="24"/>
          <w:lang w:val="el-GR"/>
        </w:rPr>
        <w:t xml:space="preserve">πιχειρήσεων </w:t>
      </w:r>
      <w:r w:rsidR="00716B1D" w:rsidRPr="00930CEC">
        <w:rPr>
          <w:rFonts w:ascii="Arial" w:hAnsi="Arial" w:cs="Arial"/>
          <w:sz w:val="24"/>
          <w:szCs w:val="24"/>
          <w:lang w:val="el-GR"/>
        </w:rPr>
        <w:t xml:space="preserve">Παροχής Διοικητικών Υπηρεσιών και Συναφών Θεμάτων </w:t>
      </w:r>
      <w:r w:rsidR="00C777F9">
        <w:rPr>
          <w:rFonts w:ascii="Arial" w:hAnsi="Arial" w:cs="Arial"/>
          <w:sz w:val="24"/>
          <w:szCs w:val="24"/>
          <w:lang w:val="el-GR"/>
        </w:rPr>
        <w:t>Νόμο</w:t>
      </w:r>
      <w:r w:rsid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716B1D" w:rsidRPr="00930CEC">
        <w:rPr>
          <w:rFonts w:ascii="Arial" w:hAnsi="Arial" w:cs="Arial"/>
          <w:sz w:val="24"/>
          <w:szCs w:val="24"/>
          <w:lang w:val="el-GR"/>
        </w:rPr>
        <w:t>του 2012</w:t>
      </w:r>
      <w:r w:rsidR="00A97785">
        <w:rPr>
          <w:rFonts w:ascii="Arial" w:hAnsi="Arial" w:cs="Arial"/>
          <w:sz w:val="24"/>
          <w:szCs w:val="24"/>
          <w:lang w:val="el-GR"/>
        </w:rPr>
        <w:t xml:space="preserve"> (Ν. 196(Ι)/2012)</w:t>
      </w:r>
      <w:r w:rsidR="00415646">
        <w:rPr>
          <w:rFonts w:ascii="Arial" w:hAnsi="Arial" w:cs="Arial"/>
          <w:sz w:val="24"/>
          <w:szCs w:val="24"/>
          <w:lang w:val="el-GR"/>
        </w:rPr>
        <w:t>, ως έχει τροποποιηθεί</w:t>
      </w:r>
      <w:r w:rsidR="00A97785" w:rsidRPr="00A97785">
        <w:rPr>
          <w:rFonts w:ascii="Arial" w:hAnsi="Arial" w:cs="Arial"/>
          <w:sz w:val="24"/>
          <w:szCs w:val="24"/>
          <w:lang w:val="el-GR"/>
        </w:rPr>
        <w:t xml:space="preserve"> </w:t>
      </w:r>
      <w:r w:rsidR="00A97785">
        <w:rPr>
          <w:rFonts w:ascii="Arial" w:hAnsi="Arial" w:cs="Arial"/>
          <w:sz w:val="24"/>
          <w:szCs w:val="24"/>
          <w:lang w:val="el-GR"/>
        </w:rPr>
        <w:t>και εποπτεύονται από το Συμβούλιο του Π.Δ.Σ.</w:t>
      </w:r>
      <w:r w:rsidR="00C777F9">
        <w:rPr>
          <w:rFonts w:ascii="Arial" w:hAnsi="Arial" w:cs="Arial"/>
          <w:sz w:val="24"/>
          <w:szCs w:val="24"/>
          <w:lang w:val="el-GR"/>
        </w:rPr>
        <w:t xml:space="preserve"> («οι εποπτευόμενοι»)</w:t>
      </w:r>
    </w:p>
    <w:p w:rsidR="00366692" w:rsidRDefault="007170F2" w:rsidP="007170F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170F2">
        <w:rPr>
          <w:rFonts w:ascii="Arial" w:hAnsi="Arial" w:cs="Arial"/>
          <w:sz w:val="24"/>
          <w:szCs w:val="24"/>
          <w:lang w:val="el-GR"/>
        </w:rPr>
        <w:t>Η παρούσα Οδηγία ρυθμίζει τη διεξαγωγή του Εποπτικού Ελέγχου από τους Λειτουργ</w:t>
      </w:r>
      <w:r w:rsidR="00EC2DD0">
        <w:rPr>
          <w:rFonts w:ascii="Arial" w:hAnsi="Arial" w:cs="Arial"/>
          <w:sz w:val="24"/>
          <w:szCs w:val="24"/>
          <w:lang w:val="el-GR"/>
        </w:rPr>
        <w:t xml:space="preserve">ούς Εποπτικού Ελέγχου (Λ.Ε.Ε.), </w:t>
      </w:r>
      <w:r w:rsidRPr="007170F2">
        <w:rPr>
          <w:rFonts w:ascii="Arial" w:hAnsi="Arial" w:cs="Arial"/>
          <w:sz w:val="24"/>
          <w:szCs w:val="24"/>
          <w:lang w:val="el-GR"/>
        </w:rPr>
        <w:t>καθώς επίσης και</w:t>
      </w:r>
      <w:r w:rsidR="00A51448">
        <w:rPr>
          <w:rFonts w:ascii="Arial" w:hAnsi="Arial" w:cs="Arial"/>
          <w:sz w:val="24"/>
          <w:szCs w:val="24"/>
          <w:lang w:val="el-GR"/>
        </w:rPr>
        <w:t xml:space="preserve"> τη διαδικασία επιβολής </w:t>
      </w:r>
      <w:r w:rsidR="009D76F1">
        <w:rPr>
          <w:rFonts w:ascii="Arial" w:hAnsi="Arial" w:cs="Arial"/>
          <w:sz w:val="24"/>
          <w:szCs w:val="24"/>
          <w:lang w:val="el-GR"/>
        </w:rPr>
        <w:t>προστίμων</w:t>
      </w:r>
      <w:r w:rsidRPr="007170F2">
        <w:rPr>
          <w:rFonts w:ascii="Arial" w:hAnsi="Arial" w:cs="Arial"/>
          <w:sz w:val="24"/>
          <w:szCs w:val="24"/>
          <w:lang w:val="el-GR"/>
        </w:rPr>
        <w:t xml:space="preserve"> σε περίπτωση μη συμμόρφωσης με το Νόμο 188(Ι)/2007</w:t>
      </w:r>
      <w:r w:rsidR="00164745">
        <w:rPr>
          <w:rFonts w:ascii="Arial" w:hAnsi="Arial" w:cs="Arial"/>
          <w:sz w:val="24"/>
          <w:szCs w:val="24"/>
          <w:lang w:val="el-GR"/>
        </w:rPr>
        <w:t>, ως έχει τροποποιηθεί</w:t>
      </w:r>
      <w:r w:rsidRPr="007170F2">
        <w:rPr>
          <w:rFonts w:ascii="Arial" w:hAnsi="Arial" w:cs="Arial"/>
          <w:sz w:val="24"/>
          <w:szCs w:val="24"/>
          <w:lang w:val="el-GR"/>
        </w:rPr>
        <w:t xml:space="preserve"> και/ή των εν δυνάμει εκδιδόμενων Οδηγιών του Συμβουλίου του Π.Δ.Σ.</w:t>
      </w:r>
    </w:p>
    <w:p w:rsidR="00CB5C01" w:rsidRPr="002A4381" w:rsidRDefault="00CB5C01" w:rsidP="007170F2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366692" w:rsidRPr="002A4381" w:rsidRDefault="006A70B6" w:rsidP="003666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Ιανουάριος 2014</w:t>
      </w:r>
    </w:p>
    <w:p w:rsidR="00366692" w:rsidRPr="00930CEC" w:rsidRDefault="00366692" w:rsidP="00366692">
      <w:p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366692" w:rsidRPr="00930CEC" w:rsidRDefault="00366692" w:rsidP="00EE461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</w:p>
    <w:p w:rsidR="00366692" w:rsidRPr="00930CEC" w:rsidRDefault="00366692" w:rsidP="00EE461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</w:p>
    <w:p w:rsidR="00366692" w:rsidRPr="00930CEC" w:rsidRDefault="00366692" w:rsidP="00EE461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</w:p>
    <w:p w:rsidR="00366692" w:rsidRPr="00930CEC" w:rsidRDefault="00366692" w:rsidP="00EE461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</w:p>
    <w:p w:rsidR="00366692" w:rsidRPr="00930CEC" w:rsidRDefault="00366692" w:rsidP="00EE461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</w:p>
    <w:p w:rsidR="00366692" w:rsidRPr="00930CEC" w:rsidRDefault="00366692" w:rsidP="00EE461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</w:p>
    <w:p w:rsidR="00366692" w:rsidRDefault="00366692" w:rsidP="00EE461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</w:p>
    <w:p w:rsidR="00BE3794" w:rsidRPr="00930CEC" w:rsidRDefault="00BE3794" w:rsidP="00EE461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el-GR"/>
        </w:rPr>
      </w:pPr>
    </w:p>
    <w:p w:rsidR="007170F2" w:rsidRDefault="007170F2" w:rsidP="007170F2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45053E" w:rsidRDefault="0045053E" w:rsidP="007170F2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45053E" w:rsidRDefault="0045053E" w:rsidP="007170F2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45053E" w:rsidRPr="002A4381" w:rsidRDefault="0045053E" w:rsidP="007170F2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1866AE" w:rsidRPr="00930CEC" w:rsidRDefault="007170F2" w:rsidP="00EE4610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1.</w:t>
      </w:r>
      <w:r w:rsidR="00A76404" w:rsidRPr="00930CEC">
        <w:rPr>
          <w:rFonts w:ascii="Arial" w:hAnsi="Arial" w:cs="Arial"/>
          <w:b/>
          <w:sz w:val="24"/>
          <w:szCs w:val="24"/>
          <w:lang w:val="el-GR"/>
        </w:rPr>
        <w:tab/>
      </w:r>
      <w:r w:rsidR="007A1040" w:rsidRPr="00930CEC">
        <w:rPr>
          <w:rFonts w:ascii="Arial" w:hAnsi="Arial" w:cs="Arial"/>
          <w:b/>
          <w:sz w:val="24"/>
          <w:szCs w:val="24"/>
          <w:lang w:val="el-GR"/>
        </w:rPr>
        <w:t xml:space="preserve">ΔΙΑΔΙΚΑΣΙΑ ΔΙΕΞΑΓΩΓΗΣ </w:t>
      </w:r>
      <w:r w:rsidR="00A76404" w:rsidRPr="00930CEC">
        <w:rPr>
          <w:rFonts w:ascii="Arial" w:hAnsi="Arial" w:cs="Arial"/>
          <w:b/>
          <w:sz w:val="24"/>
          <w:szCs w:val="24"/>
          <w:lang w:val="el-GR"/>
        </w:rPr>
        <w:t>ΕΠΟΠΤΙΚΟΥ ΕΛΕΓΧΟΥ</w:t>
      </w:r>
    </w:p>
    <w:p w:rsidR="00366692" w:rsidRPr="00930CEC" w:rsidRDefault="007170F2" w:rsidP="00366692">
      <w:pPr>
        <w:tabs>
          <w:tab w:val="left" w:pos="709"/>
        </w:tabs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66692" w:rsidRPr="00930CEC">
        <w:rPr>
          <w:rFonts w:ascii="Arial" w:hAnsi="Arial" w:cs="Arial"/>
          <w:sz w:val="24"/>
          <w:szCs w:val="24"/>
          <w:lang w:val="el-GR"/>
        </w:rPr>
        <w:t>.01</w:t>
      </w:r>
      <w:r w:rsidR="00366692" w:rsidRPr="00930CEC">
        <w:rPr>
          <w:rFonts w:ascii="Arial" w:hAnsi="Arial" w:cs="Arial"/>
          <w:sz w:val="24"/>
          <w:szCs w:val="24"/>
          <w:lang w:val="el-GR"/>
        </w:rPr>
        <w:tab/>
        <w:t>Το Συμβούλιο</w:t>
      </w:r>
      <w:r w:rsidR="005128EF" w:rsidRPr="00930CEC">
        <w:rPr>
          <w:rFonts w:ascii="Arial" w:hAnsi="Arial" w:cs="Arial"/>
          <w:sz w:val="24"/>
          <w:szCs w:val="24"/>
          <w:lang w:val="el-GR"/>
        </w:rPr>
        <w:t xml:space="preserve"> του Π.Δ.Σ.</w:t>
      </w:r>
      <w:r w:rsidR="001249D8">
        <w:rPr>
          <w:rFonts w:ascii="Arial" w:hAnsi="Arial" w:cs="Arial"/>
          <w:sz w:val="24"/>
          <w:szCs w:val="24"/>
          <w:lang w:val="el-GR"/>
        </w:rPr>
        <w:t xml:space="preserve"> </w:t>
      </w:r>
      <w:r w:rsidR="00366692" w:rsidRPr="00930CEC">
        <w:rPr>
          <w:rFonts w:ascii="Arial" w:hAnsi="Arial" w:cs="Arial"/>
          <w:sz w:val="24"/>
          <w:szCs w:val="24"/>
          <w:lang w:val="el-GR"/>
        </w:rPr>
        <w:t xml:space="preserve">διορίζει </w:t>
      </w:r>
      <w:r w:rsidR="005128EF" w:rsidRPr="00930CEC">
        <w:rPr>
          <w:rFonts w:ascii="Arial" w:hAnsi="Arial" w:cs="Arial"/>
          <w:sz w:val="24"/>
          <w:szCs w:val="24"/>
          <w:lang w:val="el-GR"/>
        </w:rPr>
        <w:t>όσους Λ.Ε.Ε</w:t>
      </w:r>
      <w:r w:rsidR="00FF28F3" w:rsidRPr="00930CEC">
        <w:rPr>
          <w:rFonts w:ascii="Arial" w:hAnsi="Arial" w:cs="Arial"/>
          <w:sz w:val="24"/>
          <w:szCs w:val="24"/>
          <w:lang w:val="el-GR"/>
        </w:rPr>
        <w:t>.</w:t>
      </w:r>
      <w:r w:rsidR="00366692" w:rsidRPr="00930CEC">
        <w:rPr>
          <w:rFonts w:ascii="Arial" w:hAnsi="Arial" w:cs="Arial"/>
          <w:sz w:val="24"/>
          <w:szCs w:val="24"/>
          <w:lang w:val="el-GR"/>
        </w:rPr>
        <w:t xml:space="preserve"> θεωρεί αναγκαίο για την </w:t>
      </w:r>
      <w:r w:rsidR="0047765C" w:rsidRPr="00930CEC">
        <w:rPr>
          <w:rFonts w:ascii="Arial" w:hAnsi="Arial" w:cs="Arial"/>
          <w:sz w:val="24"/>
          <w:szCs w:val="24"/>
          <w:lang w:val="el-GR"/>
        </w:rPr>
        <w:t>διεξαγωγή Εποπτικού Ελέγχου</w:t>
      </w:r>
      <w:r w:rsidR="00366692" w:rsidRPr="00930CEC">
        <w:rPr>
          <w:rFonts w:ascii="Arial" w:hAnsi="Arial" w:cs="Arial"/>
          <w:sz w:val="24"/>
          <w:szCs w:val="24"/>
          <w:lang w:val="el-GR"/>
        </w:rPr>
        <w:t>.</w:t>
      </w:r>
    </w:p>
    <w:p w:rsidR="00CD709C" w:rsidRPr="00FC036E" w:rsidRDefault="007170F2" w:rsidP="00FC036E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66692" w:rsidRPr="00930CEC">
        <w:rPr>
          <w:rFonts w:ascii="Arial" w:hAnsi="Arial" w:cs="Arial"/>
          <w:sz w:val="24"/>
          <w:szCs w:val="24"/>
          <w:lang w:val="el-GR"/>
        </w:rPr>
        <w:t>.02</w:t>
      </w:r>
      <w:r w:rsidR="0017039A" w:rsidRPr="00930CEC">
        <w:rPr>
          <w:rFonts w:ascii="Arial" w:hAnsi="Arial" w:cs="Arial"/>
          <w:sz w:val="24"/>
          <w:szCs w:val="24"/>
          <w:lang w:val="el-GR"/>
        </w:rPr>
        <w:tab/>
        <w:t xml:space="preserve"> </w:t>
      </w:r>
      <w:r w:rsidR="001623CE" w:rsidRPr="00930CEC">
        <w:rPr>
          <w:rFonts w:ascii="Arial" w:hAnsi="Arial" w:cs="Arial"/>
          <w:sz w:val="24"/>
          <w:szCs w:val="24"/>
          <w:lang w:val="el-GR"/>
        </w:rPr>
        <w:t>Ο</w:t>
      </w:r>
      <w:r w:rsidR="00095E94" w:rsidRPr="00930CEC">
        <w:rPr>
          <w:rFonts w:ascii="Arial" w:hAnsi="Arial" w:cs="Arial"/>
          <w:sz w:val="24"/>
          <w:szCs w:val="24"/>
          <w:lang w:val="el-GR"/>
        </w:rPr>
        <w:t xml:space="preserve"> Λ.Ε.Ε.</w:t>
      </w:r>
      <w:r w:rsidR="001623CE" w:rsidRPr="00930CEC">
        <w:rPr>
          <w:rFonts w:ascii="Arial" w:hAnsi="Arial" w:cs="Arial"/>
          <w:sz w:val="24"/>
          <w:szCs w:val="24"/>
          <w:lang w:val="el-GR"/>
        </w:rPr>
        <w:t xml:space="preserve"> έ</w:t>
      </w:r>
      <w:r w:rsidR="00E150EA">
        <w:rPr>
          <w:rFonts w:ascii="Arial" w:hAnsi="Arial" w:cs="Arial"/>
          <w:sz w:val="24"/>
          <w:szCs w:val="24"/>
          <w:lang w:val="el-GR"/>
        </w:rPr>
        <w:t>χει το δικαίωμα να διεξάγει επιτόπιο</w:t>
      </w:r>
      <w:r w:rsidR="001623CE" w:rsidRPr="00930CEC">
        <w:rPr>
          <w:rFonts w:ascii="Arial" w:hAnsi="Arial" w:cs="Arial"/>
          <w:sz w:val="24"/>
          <w:szCs w:val="24"/>
          <w:lang w:val="el-GR"/>
        </w:rPr>
        <w:t xml:space="preserve"> εποπτικό έλεγχο </w:t>
      </w:r>
      <w:r w:rsidR="00364144" w:rsidRPr="00930CEC">
        <w:rPr>
          <w:rFonts w:ascii="Arial" w:hAnsi="Arial" w:cs="Arial"/>
          <w:sz w:val="24"/>
          <w:szCs w:val="24"/>
          <w:lang w:val="el-GR"/>
        </w:rPr>
        <w:t>στους χώρους άσκησης της εργασίας όσων υπόκεινται σε εποπτικό</w:t>
      </w:r>
      <w:r w:rsidR="00A1236B" w:rsidRPr="00930CEC">
        <w:rPr>
          <w:rFonts w:ascii="Arial" w:hAnsi="Arial" w:cs="Arial"/>
          <w:sz w:val="24"/>
          <w:szCs w:val="24"/>
          <w:lang w:val="el-GR"/>
        </w:rPr>
        <w:t xml:space="preserve"> έλεγχο</w:t>
      </w:r>
      <w:r w:rsidR="00364144" w:rsidRPr="00930CEC">
        <w:rPr>
          <w:rFonts w:ascii="Arial" w:hAnsi="Arial" w:cs="Arial"/>
          <w:sz w:val="24"/>
          <w:szCs w:val="24"/>
          <w:lang w:val="el-GR"/>
        </w:rPr>
        <w:t xml:space="preserve">. </w:t>
      </w:r>
      <w:r w:rsidR="00C3729E" w:rsidRPr="00930CEC">
        <w:rPr>
          <w:rFonts w:ascii="Arial" w:hAnsi="Arial" w:cs="Arial"/>
          <w:sz w:val="24"/>
          <w:szCs w:val="24"/>
          <w:lang w:val="el-GR"/>
        </w:rPr>
        <w:t xml:space="preserve">Οι επί τόπου εποπτικοί έλεγχοι </w:t>
      </w:r>
      <w:r w:rsidR="0035441B">
        <w:rPr>
          <w:rFonts w:ascii="Arial" w:hAnsi="Arial" w:cs="Arial"/>
          <w:sz w:val="24"/>
          <w:szCs w:val="24"/>
          <w:lang w:val="el-GR"/>
        </w:rPr>
        <w:t xml:space="preserve">δύνανται να </w:t>
      </w:r>
      <w:r w:rsidR="0004644E">
        <w:rPr>
          <w:rFonts w:ascii="Arial" w:hAnsi="Arial" w:cs="Arial"/>
          <w:sz w:val="24"/>
          <w:szCs w:val="24"/>
          <w:lang w:val="el-GR"/>
        </w:rPr>
        <w:t>διεξάγονται</w:t>
      </w:r>
      <w:r w:rsidR="0035441B">
        <w:rPr>
          <w:rFonts w:ascii="Arial" w:hAnsi="Arial" w:cs="Arial"/>
          <w:sz w:val="24"/>
          <w:szCs w:val="24"/>
          <w:lang w:val="el-GR"/>
        </w:rPr>
        <w:t xml:space="preserve"> </w:t>
      </w:r>
      <w:r w:rsidR="0004644E">
        <w:rPr>
          <w:rFonts w:ascii="Arial" w:hAnsi="Arial" w:cs="Arial"/>
          <w:sz w:val="24"/>
          <w:szCs w:val="24"/>
          <w:lang w:val="el-GR"/>
        </w:rPr>
        <w:t xml:space="preserve">κατόπιν </w:t>
      </w:r>
      <w:r w:rsidR="001D04E0" w:rsidRPr="00930CEC">
        <w:rPr>
          <w:rFonts w:ascii="Arial" w:hAnsi="Arial" w:cs="Arial"/>
          <w:sz w:val="24"/>
          <w:szCs w:val="24"/>
          <w:lang w:val="el-GR"/>
        </w:rPr>
        <w:t>ειδοποίηση</w:t>
      </w:r>
      <w:r w:rsidR="0004644E">
        <w:rPr>
          <w:rFonts w:ascii="Arial" w:hAnsi="Arial" w:cs="Arial"/>
          <w:sz w:val="24"/>
          <w:szCs w:val="24"/>
          <w:lang w:val="el-GR"/>
        </w:rPr>
        <w:t>ς</w:t>
      </w:r>
      <w:r w:rsidR="00FC036E">
        <w:rPr>
          <w:rFonts w:ascii="Arial" w:hAnsi="Arial" w:cs="Arial"/>
          <w:sz w:val="24"/>
          <w:szCs w:val="24"/>
          <w:lang w:val="el-GR"/>
        </w:rPr>
        <w:t>.</w:t>
      </w:r>
    </w:p>
    <w:p w:rsidR="00366692" w:rsidRPr="00930CEC" w:rsidRDefault="007170F2" w:rsidP="00366692">
      <w:pPr>
        <w:ind w:left="720" w:hanging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66692" w:rsidRPr="00930CEC">
        <w:rPr>
          <w:rFonts w:ascii="Arial" w:hAnsi="Arial" w:cs="Arial"/>
          <w:sz w:val="24"/>
          <w:szCs w:val="24"/>
          <w:lang w:val="el-GR"/>
        </w:rPr>
        <w:t>.03</w:t>
      </w:r>
      <w:r w:rsidR="00CD709C" w:rsidRPr="00930CEC">
        <w:rPr>
          <w:rFonts w:ascii="Arial" w:hAnsi="Arial" w:cs="Arial"/>
          <w:sz w:val="24"/>
          <w:szCs w:val="24"/>
          <w:lang w:val="el-GR"/>
        </w:rPr>
        <w:tab/>
      </w:r>
      <w:r w:rsidR="00E150EA">
        <w:rPr>
          <w:rFonts w:ascii="Arial" w:hAnsi="Arial" w:cs="Arial"/>
          <w:sz w:val="24"/>
          <w:szCs w:val="24"/>
          <w:lang w:val="el-GR"/>
        </w:rPr>
        <w:t>Κατά τον επιτόπιο</w:t>
      </w:r>
      <w:r w:rsidR="00401157" w:rsidRPr="00930CEC">
        <w:rPr>
          <w:rFonts w:ascii="Arial" w:hAnsi="Arial" w:cs="Arial"/>
          <w:sz w:val="24"/>
          <w:szCs w:val="24"/>
          <w:lang w:val="el-GR"/>
        </w:rPr>
        <w:t xml:space="preserve"> εποπτικό έλεγχο, ο</w:t>
      </w:r>
      <w:r w:rsidR="00CD709C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426FA4" w:rsidRPr="00930CEC">
        <w:rPr>
          <w:rFonts w:ascii="Arial" w:hAnsi="Arial" w:cs="Arial"/>
          <w:sz w:val="24"/>
          <w:szCs w:val="24"/>
          <w:lang w:val="el-GR"/>
        </w:rPr>
        <w:t xml:space="preserve">Λ.Ε.Ε. </w:t>
      </w:r>
      <w:r w:rsidR="00401157" w:rsidRPr="00930CEC">
        <w:rPr>
          <w:rFonts w:ascii="Arial" w:hAnsi="Arial" w:cs="Arial"/>
          <w:sz w:val="24"/>
          <w:szCs w:val="24"/>
          <w:lang w:val="el-GR"/>
        </w:rPr>
        <w:t xml:space="preserve">ενημερώνει και επεξηγεί τις διαδικασίες που </w:t>
      </w:r>
      <w:r w:rsidR="0047765C" w:rsidRPr="00930CEC">
        <w:rPr>
          <w:rFonts w:ascii="Arial" w:hAnsi="Arial" w:cs="Arial"/>
          <w:sz w:val="24"/>
          <w:szCs w:val="24"/>
          <w:lang w:val="el-GR"/>
        </w:rPr>
        <w:t xml:space="preserve">πρέπει να </w:t>
      </w:r>
      <w:r w:rsidR="003E4E9A">
        <w:rPr>
          <w:rFonts w:ascii="Arial" w:hAnsi="Arial" w:cs="Arial"/>
          <w:sz w:val="24"/>
          <w:szCs w:val="24"/>
          <w:lang w:val="el-GR"/>
        </w:rPr>
        <w:t xml:space="preserve">ακολουθούνται </w:t>
      </w:r>
      <w:r w:rsidR="00364144" w:rsidRPr="00930CEC">
        <w:rPr>
          <w:rFonts w:ascii="Arial" w:hAnsi="Arial" w:cs="Arial"/>
          <w:sz w:val="24"/>
          <w:szCs w:val="24"/>
          <w:lang w:val="el-GR"/>
        </w:rPr>
        <w:t xml:space="preserve">από </w:t>
      </w:r>
      <w:r w:rsidR="003C3A2C">
        <w:rPr>
          <w:rFonts w:ascii="Arial" w:hAnsi="Arial" w:cs="Arial"/>
          <w:sz w:val="24"/>
          <w:szCs w:val="24"/>
          <w:lang w:val="el-GR"/>
        </w:rPr>
        <w:t>τους εποπτευόμενους</w:t>
      </w:r>
      <w:r w:rsidR="00814FDD" w:rsidRPr="00930CEC">
        <w:rPr>
          <w:rFonts w:ascii="Arial" w:hAnsi="Arial" w:cs="Arial"/>
          <w:sz w:val="24"/>
          <w:szCs w:val="24"/>
          <w:lang w:val="el-GR"/>
        </w:rPr>
        <w:t>,</w:t>
      </w:r>
      <w:r w:rsidR="0047765C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3E4E9A">
        <w:rPr>
          <w:rFonts w:ascii="Arial" w:hAnsi="Arial" w:cs="Arial"/>
          <w:sz w:val="24"/>
          <w:szCs w:val="24"/>
          <w:lang w:val="el-GR"/>
        </w:rPr>
        <w:t>προς</w:t>
      </w:r>
      <w:r w:rsidR="00B541FA">
        <w:rPr>
          <w:rFonts w:ascii="Arial" w:hAnsi="Arial" w:cs="Arial"/>
          <w:sz w:val="24"/>
          <w:szCs w:val="24"/>
          <w:lang w:val="el-GR"/>
        </w:rPr>
        <w:t xml:space="preserve"> συμμόρφωση με τις διατάξεις του </w:t>
      </w:r>
      <w:r w:rsidR="00401157" w:rsidRPr="00930CEC">
        <w:rPr>
          <w:rFonts w:ascii="Arial" w:hAnsi="Arial" w:cs="Arial"/>
          <w:sz w:val="24"/>
          <w:szCs w:val="24"/>
          <w:lang w:val="el-GR"/>
        </w:rPr>
        <w:t>Νόμο</w:t>
      </w:r>
      <w:r w:rsidR="00D6522F" w:rsidRPr="00930CEC">
        <w:rPr>
          <w:rFonts w:ascii="Arial" w:hAnsi="Arial" w:cs="Arial"/>
          <w:sz w:val="24"/>
          <w:szCs w:val="24"/>
          <w:lang w:val="el-GR"/>
        </w:rPr>
        <w:t>υ</w:t>
      </w:r>
      <w:r w:rsidR="003E4E9A">
        <w:rPr>
          <w:rFonts w:ascii="Arial" w:hAnsi="Arial" w:cs="Arial"/>
          <w:sz w:val="24"/>
          <w:szCs w:val="24"/>
          <w:lang w:val="el-GR"/>
        </w:rPr>
        <w:t>.</w:t>
      </w:r>
    </w:p>
    <w:p w:rsidR="00877D21" w:rsidRPr="00930CEC" w:rsidRDefault="007170F2" w:rsidP="00366692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66692" w:rsidRPr="00930CEC">
        <w:rPr>
          <w:rFonts w:ascii="Arial" w:hAnsi="Arial" w:cs="Arial"/>
          <w:sz w:val="24"/>
          <w:szCs w:val="24"/>
          <w:lang w:val="el-GR"/>
        </w:rPr>
        <w:t>.04</w:t>
      </w:r>
      <w:r w:rsidR="00EB6102" w:rsidRPr="00930CEC">
        <w:rPr>
          <w:rFonts w:ascii="Arial" w:hAnsi="Arial" w:cs="Arial"/>
          <w:sz w:val="24"/>
          <w:szCs w:val="24"/>
          <w:lang w:val="el-GR"/>
        </w:rPr>
        <w:tab/>
      </w:r>
      <w:r w:rsidR="00EC5C4E">
        <w:rPr>
          <w:rFonts w:ascii="Arial" w:hAnsi="Arial" w:cs="Arial"/>
          <w:sz w:val="24"/>
          <w:szCs w:val="24"/>
          <w:lang w:val="el-GR"/>
        </w:rPr>
        <w:t>Γ</w:t>
      </w:r>
      <w:r w:rsidR="00415A53" w:rsidRPr="00930CEC">
        <w:rPr>
          <w:rFonts w:ascii="Arial" w:hAnsi="Arial" w:cs="Arial"/>
          <w:sz w:val="24"/>
          <w:szCs w:val="24"/>
          <w:lang w:val="el-GR"/>
        </w:rPr>
        <w:t xml:space="preserve">ια να </w:t>
      </w:r>
      <w:r w:rsidR="004330A7" w:rsidRPr="00930CEC">
        <w:rPr>
          <w:rFonts w:ascii="Arial" w:hAnsi="Arial" w:cs="Arial"/>
          <w:sz w:val="24"/>
          <w:szCs w:val="24"/>
          <w:lang w:val="el-GR"/>
        </w:rPr>
        <w:t>εξετασ</w:t>
      </w:r>
      <w:r w:rsidR="004330A7">
        <w:rPr>
          <w:rFonts w:ascii="Arial" w:hAnsi="Arial" w:cs="Arial"/>
          <w:sz w:val="24"/>
          <w:szCs w:val="24"/>
          <w:lang w:val="el-GR"/>
        </w:rPr>
        <w:t>τ</w:t>
      </w:r>
      <w:r w:rsidR="004330A7" w:rsidRPr="00930CEC">
        <w:rPr>
          <w:rFonts w:ascii="Arial" w:hAnsi="Arial" w:cs="Arial"/>
          <w:sz w:val="24"/>
          <w:szCs w:val="24"/>
          <w:lang w:val="el-GR"/>
        </w:rPr>
        <w:t>εί</w:t>
      </w:r>
      <w:r w:rsidR="00415A53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47086C" w:rsidRPr="00930CEC">
        <w:rPr>
          <w:rFonts w:ascii="Arial" w:hAnsi="Arial" w:cs="Arial"/>
          <w:sz w:val="24"/>
          <w:szCs w:val="24"/>
          <w:lang w:val="el-GR"/>
        </w:rPr>
        <w:t>κατά πόσο ο</w:t>
      </w:r>
      <w:r w:rsidR="00364144" w:rsidRPr="00930CEC">
        <w:rPr>
          <w:rFonts w:ascii="Arial" w:hAnsi="Arial" w:cs="Arial"/>
          <w:sz w:val="24"/>
          <w:szCs w:val="24"/>
          <w:lang w:val="el-GR"/>
        </w:rPr>
        <w:t xml:space="preserve">ι υποκείμενοι σε </w:t>
      </w:r>
      <w:r w:rsidR="00A1236B" w:rsidRPr="00930CEC">
        <w:rPr>
          <w:rFonts w:ascii="Arial" w:hAnsi="Arial" w:cs="Arial"/>
          <w:sz w:val="24"/>
          <w:szCs w:val="24"/>
          <w:lang w:val="el-GR"/>
        </w:rPr>
        <w:t xml:space="preserve">εποπτικό </w:t>
      </w:r>
      <w:r w:rsidR="00364144" w:rsidRPr="00930CEC">
        <w:rPr>
          <w:rFonts w:ascii="Arial" w:hAnsi="Arial" w:cs="Arial"/>
          <w:sz w:val="24"/>
          <w:szCs w:val="24"/>
          <w:lang w:val="el-GR"/>
        </w:rPr>
        <w:t>έλεγχο συμμορφώνονται</w:t>
      </w:r>
      <w:r w:rsidR="0047086C" w:rsidRPr="00930CEC">
        <w:rPr>
          <w:rFonts w:ascii="Arial" w:hAnsi="Arial" w:cs="Arial"/>
          <w:sz w:val="24"/>
          <w:szCs w:val="24"/>
          <w:lang w:val="el-GR"/>
        </w:rPr>
        <w:t xml:space="preserve"> με τις σχετικές διατάξεις του Νόμου, </w:t>
      </w:r>
      <w:r w:rsidR="00EC5C4E">
        <w:rPr>
          <w:rFonts w:ascii="Arial" w:hAnsi="Arial" w:cs="Arial"/>
          <w:sz w:val="24"/>
          <w:szCs w:val="24"/>
          <w:lang w:val="el-GR"/>
        </w:rPr>
        <w:t>ο</w:t>
      </w:r>
      <w:r w:rsidR="00EC5C4E" w:rsidRPr="00EC5C4E">
        <w:rPr>
          <w:rFonts w:ascii="Arial" w:hAnsi="Arial" w:cs="Arial"/>
          <w:sz w:val="24"/>
          <w:szCs w:val="24"/>
          <w:lang w:val="el-GR"/>
        </w:rPr>
        <w:t xml:space="preserve"> Λ.Ε.Ε., </w:t>
      </w:r>
      <w:r w:rsidR="0047086C" w:rsidRPr="00930CEC">
        <w:rPr>
          <w:rFonts w:ascii="Arial" w:hAnsi="Arial" w:cs="Arial"/>
          <w:sz w:val="24"/>
          <w:szCs w:val="24"/>
          <w:lang w:val="el-GR"/>
        </w:rPr>
        <w:t xml:space="preserve">προβαίνει σε </w:t>
      </w:r>
      <w:r w:rsidR="00366692" w:rsidRPr="00930CEC">
        <w:rPr>
          <w:rFonts w:ascii="Arial" w:hAnsi="Arial" w:cs="Arial"/>
          <w:sz w:val="24"/>
          <w:szCs w:val="24"/>
          <w:lang w:val="el-GR"/>
        </w:rPr>
        <w:t xml:space="preserve">δειγματοληπτικό έλεγχο </w:t>
      </w:r>
      <w:r w:rsidR="0047086C" w:rsidRPr="00930CEC">
        <w:rPr>
          <w:rFonts w:ascii="Arial" w:hAnsi="Arial" w:cs="Arial"/>
          <w:sz w:val="24"/>
          <w:szCs w:val="24"/>
          <w:lang w:val="el-GR"/>
        </w:rPr>
        <w:t>αριθμού φακέλων</w:t>
      </w:r>
      <w:r w:rsidR="003E4E9A">
        <w:rPr>
          <w:rFonts w:ascii="Arial" w:hAnsi="Arial" w:cs="Arial"/>
          <w:sz w:val="24"/>
          <w:szCs w:val="24"/>
          <w:lang w:val="el-GR"/>
        </w:rPr>
        <w:t>,</w:t>
      </w:r>
      <w:r w:rsidR="002E42C5" w:rsidRPr="00930CEC">
        <w:rPr>
          <w:rFonts w:ascii="Arial" w:hAnsi="Arial" w:cs="Arial"/>
          <w:sz w:val="24"/>
          <w:szCs w:val="24"/>
          <w:lang w:val="el-GR"/>
        </w:rPr>
        <w:t xml:space="preserve"> είτε αυτοί τηρούνται σε έντυπη </w:t>
      </w:r>
      <w:r w:rsidR="00EC5C4E">
        <w:rPr>
          <w:rFonts w:ascii="Arial" w:hAnsi="Arial" w:cs="Arial"/>
          <w:sz w:val="24"/>
          <w:szCs w:val="24"/>
          <w:lang w:val="el-GR"/>
        </w:rPr>
        <w:t xml:space="preserve">ή </w:t>
      </w:r>
      <w:r w:rsidR="002E42C5" w:rsidRPr="00930CEC">
        <w:rPr>
          <w:rFonts w:ascii="Arial" w:hAnsi="Arial" w:cs="Arial"/>
          <w:sz w:val="24"/>
          <w:szCs w:val="24"/>
          <w:lang w:val="el-GR"/>
        </w:rPr>
        <w:t xml:space="preserve">σε ηλεκτρονική </w:t>
      </w:r>
      <w:r w:rsidR="00EC5C4E">
        <w:rPr>
          <w:rFonts w:ascii="Arial" w:hAnsi="Arial" w:cs="Arial"/>
          <w:sz w:val="24"/>
          <w:szCs w:val="24"/>
          <w:lang w:val="el-GR"/>
        </w:rPr>
        <w:t xml:space="preserve">ή </w:t>
      </w:r>
      <w:r w:rsidR="002E42C5" w:rsidRPr="00930CEC">
        <w:rPr>
          <w:rFonts w:ascii="Arial" w:hAnsi="Arial" w:cs="Arial"/>
          <w:sz w:val="24"/>
          <w:szCs w:val="24"/>
          <w:lang w:val="el-GR"/>
        </w:rPr>
        <w:t xml:space="preserve">σε </w:t>
      </w:r>
      <w:r w:rsidR="00366692" w:rsidRPr="00930CEC">
        <w:rPr>
          <w:rFonts w:ascii="Arial" w:hAnsi="Arial" w:cs="Arial"/>
          <w:sz w:val="24"/>
          <w:szCs w:val="24"/>
          <w:lang w:val="el-GR"/>
        </w:rPr>
        <w:t xml:space="preserve">οποιαδήποτε </w:t>
      </w:r>
      <w:r w:rsidR="002E42C5" w:rsidRPr="00930CEC">
        <w:rPr>
          <w:rFonts w:ascii="Arial" w:hAnsi="Arial" w:cs="Arial"/>
          <w:sz w:val="24"/>
          <w:szCs w:val="24"/>
          <w:lang w:val="el-GR"/>
        </w:rPr>
        <w:t>άλλη μορφή</w:t>
      </w:r>
      <w:r w:rsidR="002149E7" w:rsidRPr="00930CEC">
        <w:rPr>
          <w:rFonts w:ascii="Arial" w:hAnsi="Arial" w:cs="Arial"/>
          <w:sz w:val="24"/>
          <w:szCs w:val="24"/>
          <w:lang w:val="el-GR"/>
        </w:rPr>
        <w:t>,</w:t>
      </w:r>
      <w:r w:rsidR="00366692" w:rsidRPr="00930CEC">
        <w:rPr>
          <w:rFonts w:ascii="Arial" w:hAnsi="Arial" w:cs="Arial"/>
          <w:sz w:val="24"/>
          <w:szCs w:val="24"/>
          <w:lang w:val="el-GR"/>
        </w:rPr>
        <w:t xml:space="preserve"> κατά τη διακριτική του ευχέρεια.</w:t>
      </w:r>
      <w:r w:rsidR="002149E7" w:rsidRPr="00930CEC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366692" w:rsidRPr="00930CEC" w:rsidRDefault="007170F2" w:rsidP="00434739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66692" w:rsidRPr="00930CEC">
        <w:rPr>
          <w:rFonts w:ascii="Arial" w:hAnsi="Arial" w:cs="Arial"/>
          <w:sz w:val="24"/>
          <w:szCs w:val="24"/>
          <w:lang w:val="el-GR"/>
        </w:rPr>
        <w:t>.05</w:t>
      </w:r>
      <w:r w:rsidR="002149E7" w:rsidRPr="00930CEC">
        <w:rPr>
          <w:rFonts w:ascii="Arial" w:hAnsi="Arial" w:cs="Arial"/>
          <w:sz w:val="24"/>
          <w:szCs w:val="24"/>
          <w:lang w:val="el-GR"/>
        </w:rPr>
        <w:tab/>
      </w:r>
      <w:r w:rsidR="005128EF" w:rsidRPr="00930CEC">
        <w:rPr>
          <w:rFonts w:ascii="Arial" w:hAnsi="Arial" w:cs="Arial"/>
          <w:sz w:val="24"/>
          <w:szCs w:val="24"/>
          <w:lang w:val="el-GR"/>
        </w:rPr>
        <w:t>Ο Λ.Ε.Ε.</w:t>
      </w:r>
      <w:r w:rsidR="00364144" w:rsidRPr="00930CEC">
        <w:rPr>
          <w:rFonts w:ascii="Arial" w:hAnsi="Arial" w:cs="Arial"/>
          <w:sz w:val="24"/>
          <w:szCs w:val="24"/>
          <w:lang w:val="el-GR"/>
        </w:rPr>
        <w:t xml:space="preserve">, </w:t>
      </w:r>
      <w:r w:rsidR="003C2A64">
        <w:rPr>
          <w:rFonts w:ascii="Arial" w:hAnsi="Arial" w:cs="Arial"/>
          <w:sz w:val="24"/>
          <w:szCs w:val="24"/>
          <w:lang w:val="el-GR"/>
        </w:rPr>
        <w:t>κατά τη διάρκεια του εποπτικού ελέγχου, καταγράφει</w:t>
      </w:r>
      <w:r w:rsidR="003C2A64" w:rsidRPr="003C2A64">
        <w:rPr>
          <w:lang w:val="el-GR"/>
        </w:rPr>
        <w:t xml:space="preserve"> </w:t>
      </w:r>
      <w:r w:rsidR="003A7F77" w:rsidRPr="00347C88">
        <w:rPr>
          <w:rFonts w:ascii="Arial" w:hAnsi="Arial" w:cs="Arial"/>
          <w:sz w:val="24"/>
          <w:szCs w:val="24"/>
          <w:lang w:val="el-GR"/>
        </w:rPr>
        <w:t xml:space="preserve">οτιδήποτε θεωρεί αναγκαίο για σκοπούς διεξαγωγής του ελέγχου </w:t>
      </w:r>
      <w:r w:rsidR="00347C88" w:rsidRPr="00347C88">
        <w:rPr>
          <w:rFonts w:ascii="Arial" w:hAnsi="Arial" w:cs="Arial"/>
          <w:sz w:val="24"/>
          <w:szCs w:val="24"/>
          <w:lang w:val="el-GR"/>
        </w:rPr>
        <w:t>και με</w:t>
      </w:r>
      <w:r w:rsidR="007C507B" w:rsidRPr="00347C88">
        <w:rPr>
          <w:rFonts w:ascii="Arial" w:hAnsi="Arial" w:cs="Arial"/>
          <w:sz w:val="24"/>
          <w:szCs w:val="24"/>
          <w:lang w:val="el-GR"/>
        </w:rPr>
        <w:t xml:space="preserve"> την ολοκλήρωσή του</w:t>
      </w:r>
      <w:r w:rsidR="007C507B">
        <w:rPr>
          <w:rFonts w:ascii="Arial" w:hAnsi="Arial" w:cs="Arial"/>
          <w:lang w:val="el-GR"/>
        </w:rPr>
        <w:t xml:space="preserve">, </w:t>
      </w:r>
      <w:r w:rsidR="00672943" w:rsidRPr="00930CEC">
        <w:rPr>
          <w:rFonts w:ascii="Arial" w:hAnsi="Arial" w:cs="Arial"/>
          <w:sz w:val="24"/>
          <w:szCs w:val="24"/>
          <w:lang w:val="el-GR"/>
        </w:rPr>
        <w:t xml:space="preserve">αποστέλλει </w:t>
      </w:r>
      <w:r w:rsidR="001623CE" w:rsidRPr="00930CEC">
        <w:rPr>
          <w:rFonts w:ascii="Arial" w:hAnsi="Arial" w:cs="Arial"/>
          <w:sz w:val="24"/>
          <w:szCs w:val="24"/>
          <w:lang w:val="el-GR"/>
        </w:rPr>
        <w:t xml:space="preserve">επιστολή </w:t>
      </w:r>
      <w:r w:rsidR="00364144" w:rsidRPr="00930CEC">
        <w:rPr>
          <w:rFonts w:ascii="Arial" w:hAnsi="Arial" w:cs="Arial"/>
          <w:sz w:val="24"/>
          <w:szCs w:val="24"/>
          <w:lang w:val="el-GR"/>
        </w:rPr>
        <w:t>στον</w:t>
      </w:r>
      <w:r w:rsidR="001249D8">
        <w:rPr>
          <w:rFonts w:ascii="Arial" w:hAnsi="Arial" w:cs="Arial"/>
          <w:sz w:val="24"/>
          <w:szCs w:val="24"/>
          <w:lang w:val="el-GR"/>
        </w:rPr>
        <w:t xml:space="preserve"> εποπτευόμενο</w:t>
      </w:r>
      <w:r w:rsidR="005B6E7F" w:rsidRPr="00930CEC">
        <w:rPr>
          <w:rFonts w:ascii="Arial" w:hAnsi="Arial" w:cs="Arial"/>
          <w:sz w:val="24"/>
          <w:szCs w:val="24"/>
          <w:lang w:val="el-GR"/>
        </w:rPr>
        <w:t>,</w:t>
      </w:r>
      <w:r w:rsidR="00366692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B06B7D" w:rsidRPr="00930CEC">
        <w:rPr>
          <w:rFonts w:ascii="Arial" w:hAnsi="Arial" w:cs="Arial"/>
          <w:sz w:val="24"/>
          <w:szCs w:val="24"/>
          <w:lang w:val="el-GR"/>
        </w:rPr>
        <w:t xml:space="preserve">με τις </w:t>
      </w:r>
      <w:r w:rsidR="001623CE" w:rsidRPr="00930CEC">
        <w:rPr>
          <w:rFonts w:ascii="Arial" w:hAnsi="Arial" w:cs="Arial"/>
          <w:sz w:val="24"/>
          <w:szCs w:val="24"/>
          <w:lang w:val="el-GR"/>
        </w:rPr>
        <w:t>παρατηρήσεις και συστάσεις</w:t>
      </w:r>
      <w:r w:rsidR="00366692" w:rsidRPr="00930CEC">
        <w:rPr>
          <w:rFonts w:ascii="Arial" w:hAnsi="Arial" w:cs="Arial"/>
          <w:sz w:val="24"/>
          <w:szCs w:val="24"/>
          <w:lang w:val="el-GR"/>
        </w:rPr>
        <w:t xml:space="preserve"> του</w:t>
      </w:r>
      <w:r w:rsidR="001623CE" w:rsidRPr="00930CEC">
        <w:rPr>
          <w:rFonts w:ascii="Arial" w:hAnsi="Arial" w:cs="Arial"/>
          <w:sz w:val="24"/>
          <w:szCs w:val="24"/>
          <w:lang w:val="el-GR"/>
        </w:rPr>
        <w:t>.</w:t>
      </w:r>
    </w:p>
    <w:p w:rsidR="006E7952" w:rsidRDefault="007170F2" w:rsidP="006E7952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66692" w:rsidRPr="00930CEC">
        <w:rPr>
          <w:rFonts w:ascii="Arial" w:hAnsi="Arial" w:cs="Arial"/>
          <w:sz w:val="24"/>
          <w:szCs w:val="24"/>
          <w:lang w:val="el-GR"/>
        </w:rPr>
        <w:t>.06</w:t>
      </w:r>
      <w:r w:rsidR="00672943" w:rsidRPr="00930CEC">
        <w:rPr>
          <w:rFonts w:ascii="Arial" w:hAnsi="Arial" w:cs="Arial"/>
          <w:sz w:val="24"/>
          <w:szCs w:val="24"/>
          <w:lang w:val="el-GR"/>
        </w:rPr>
        <w:tab/>
        <w:t xml:space="preserve">Όπου </w:t>
      </w:r>
      <w:r w:rsidR="00347C88">
        <w:rPr>
          <w:rFonts w:ascii="Arial" w:hAnsi="Arial" w:cs="Arial"/>
          <w:sz w:val="24"/>
          <w:szCs w:val="24"/>
          <w:lang w:val="el-GR"/>
        </w:rPr>
        <w:t xml:space="preserve">κρίνεται </w:t>
      </w:r>
      <w:r w:rsidR="00672943" w:rsidRPr="00930CEC">
        <w:rPr>
          <w:rFonts w:ascii="Arial" w:hAnsi="Arial" w:cs="Arial"/>
          <w:sz w:val="24"/>
          <w:szCs w:val="24"/>
          <w:lang w:val="el-GR"/>
        </w:rPr>
        <w:t>αναγκαίο να διεξαχθεί επανέλεγχος,</w:t>
      </w:r>
      <w:r w:rsidR="00364144" w:rsidRPr="00930CEC">
        <w:rPr>
          <w:rFonts w:ascii="Arial" w:hAnsi="Arial" w:cs="Arial"/>
          <w:sz w:val="24"/>
          <w:szCs w:val="24"/>
          <w:lang w:val="el-GR"/>
        </w:rPr>
        <w:t xml:space="preserve"> ο Λ.Ε.Ε. αποστέλλει</w:t>
      </w:r>
      <w:r w:rsidR="001B370B" w:rsidRPr="00930CEC">
        <w:rPr>
          <w:rFonts w:ascii="Arial" w:hAnsi="Arial" w:cs="Arial"/>
          <w:sz w:val="24"/>
          <w:szCs w:val="24"/>
          <w:lang w:val="el-GR"/>
        </w:rPr>
        <w:t xml:space="preserve"> επιστολή </w:t>
      </w:r>
      <w:r w:rsidR="003E4E9A">
        <w:rPr>
          <w:rFonts w:ascii="Arial" w:hAnsi="Arial" w:cs="Arial"/>
          <w:sz w:val="24"/>
          <w:szCs w:val="24"/>
          <w:lang w:val="el-GR"/>
        </w:rPr>
        <w:t>στ</w:t>
      </w:r>
      <w:r w:rsidR="001B370B" w:rsidRPr="00930CEC">
        <w:rPr>
          <w:rFonts w:ascii="Arial" w:hAnsi="Arial" w:cs="Arial"/>
          <w:sz w:val="24"/>
          <w:szCs w:val="24"/>
          <w:lang w:val="el-GR"/>
        </w:rPr>
        <w:t>η</w:t>
      </w:r>
      <w:r w:rsidR="003C2A64">
        <w:rPr>
          <w:rFonts w:ascii="Arial" w:hAnsi="Arial" w:cs="Arial"/>
          <w:sz w:val="24"/>
          <w:szCs w:val="24"/>
          <w:lang w:val="el-GR"/>
        </w:rPr>
        <w:t xml:space="preserve">ν οποία </w:t>
      </w:r>
      <w:r w:rsidR="003E4E9A">
        <w:rPr>
          <w:rFonts w:ascii="Arial" w:hAnsi="Arial" w:cs="Arial"/>
          <w:sz w:val="24"/>
          <w:szCs w:val="24"/>
          <w:lang w:val="el-GR"/>
        </w:rPr>
        <w:t>καθορίζεται</w:t>
      </w:r>
      <w:r w:rsidR="001B370B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3C2A64">
        <w:rPr>
          <w:rFonts w:ascii="Arial" w:hAnsi="Arial" w:cs="Arial"/>
          <w:sz w:val="24"/>
          <w:szCs w:val="24"/>
          <w:lang w:val="el-GR"/>
        </w:rPr>
        <w:t xml:space="preserve">το χρονικό διάστημα το οποίο </w:t>
      </w:r>
      <w:r w:rsidR="00364144" w:rsidRPr="00930CEC">
        <w:rPr>
          <w:rFonts w:ascii="Arial" w:hAnsi="Arial" w:cs="Arial"/>
          <w:sz w:val="24"/>
          <w:szCs w:val="24"/>
          <w:lang w:val="el-GR"/>
        </w:rPr>
        <w:t xml:space="preserve">παρέχεται για </w:t>
      </w:r>
      <w:r w:rsidR="00A1236B" w:rsidRPr="00930CEC">
        <w:rPr>
          <w:rFonts w:ascii="Arial" w:hAnsi="Arial" w:cs="Arial"/>
          <w:sz w:val="24"/>
          <w:szCs w:val="24"/>
          <w:lang w:val="el-GR"/>
        </w:rPr>
        <w:t xml:space="preserve">σκοπούς </w:t>
      </w:r>
      <w:r w:rsidR="00364144" w:rsidRPr="00930CEC">
        <w:rPr>
          <w:rFonts w:ascii="Arial" w:hAnsi="Arial" w:cs="Arial"/>
          <w:sz w:val="24"/>
          <w:szCs w:val="24"/>
          <w:lang w:val="el-GR"/>
        </w:rPr>
        <w:t>συμμόρφωση</w:t>
      </w:r>
      <w:r w:rsidR="00A1236B" w:rsidRPr="00930CEC">
        <w:rPr>
          <w:rFonts w:ascii="Arial" w:hAnsi="Arial" w:cs="Arial"/>
          <w:sz w:val="24"/>
          <w:szCs w:val="24"/>
          <w:lang w:val="el-GR"/>
        </w:rPr>
        <w:t>ς</w:t>
      </w:r>
      <w:r w:rsidR="00364144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1B370B" w:rsidRPr="00930CEC">
        <w:rPr>
          <w:rFonts w:ascii="Arial" w:hAnsi="Arial" w:cs="Arial"/>
          <w:sz w:val="24"/>
          <w:szCs w:val="24"/>
          <w:lang w:val="el-GR"/>
        </w:rPr>
        <w:t xml:space="preserve">με τις υποδείξεις του </w:t>
      </w:r>
      <w:r w:rsidR="003E4E9A">
        <w:rPr>
          <w:rFonts w:ascii="Arial" w:hAnsi="Arial" w:cs="Arial"/>
          <w:sz w:val="24"/>
          <w:szCs w:val="24"/>
          <w:lang w:val="el-GR"/>
        </w:rPr>
        <w:t xml:space="preserve">Λ.Ε.Ε., </w:t>
      </w:r>
      <w:r w:rsidR="001B370B" w:rsidRPr="00930CEC">
        <w:rPr>
          <w:rFonts w:ascii="Arial" w:hAnsi="Arial" w:cs="Arial"/>
          <w:sz w:val="24"/>
          <w:szCs w:val="24"/>
          <w:lang w:val="el-GR"/>
        </w:rPr>
        <w:t>βάσει του Νόμου.</w:t>
      </w:r>
      <w:r w:rsidR="006E7952" w:rsidRPr="00FC036E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E7952" w:rsidRPr="006E7952" w:rsidRDefault="00847F19" w:rsidP="00847F19">
      <w:pPr>
        <w:ind w:left="709" w:hanging="709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1.07 </w:t>
      </w:r>
      <w:r w:rsidR="009E4887">
        <w:rPr>
          <w:rFonts w:ascii="Arial" w:hAnsi="Arial" w:cs="Arial"/>
          <w:sz w:val="24"/>
          <w:szCs w:val="24"/>
          <w:lang w:val="el-GR"/>
        </w:rPr>
        <w:t xml:space="preserve">Όπου </w:t>
      </w:r>
      <w:r w:rsidR="006E7952">
        <w:rPr>
          <w:rFonts w:ascii="Arial" w:hAnsi="Arial" w:cs="Arial"/>
          <w:sz w:val="24"/>
          <w:szCs w:val="24"/>
          <w:lang w:val="el-GR"/>
        </w:rPr>
        <w:t>κρίνεται αναγκαίο, ο Λ.Ε.Ε μπορεί να απαιτήσει από τον εποπτευόμενο όπως με την παραλαβή της επιστολής</w:t>
      </w:r>
      <w:r w:rsidR="009E4887">
        <w:rPr>
          <w:rFonts w:ascii="Arial" w:hAnsi="Arial" w:cs="Arial"/>
          <w:sz w:val="24"/>
          <w:szCs w:val="24"/>
          <w:lang w:val="el-GR"/>
        </w:rPr>
        <w:t>, να αποστείλει</w:t>
      </w:r>
      <w:r w:rsidR="006E7952">
        <w:rPr>
          <w:rFonts w:ascii="Arial" w:hAnsi="Arial" w:cs="Arial"/>
          <w:sz w:val="24"/>
          <w:szCs w:val="24"/>
          <w:lang w:val="el-GR"/>
        </w:rPr>
        <w:t xml:space="preserve"> εντός 30 ημερών </w:t>
      </w:r>
      <w:r w:rsidR="00067F6A">
        <w:rPr>
          <w:rFonts w:ascii="Arial" w:hAnsi="Arial" w:cs="Arial"/>
          <w:sz w:val="24"/>
          <w:szCs w:val="24"/>
          <w:lang w:val="el-GR"/>
        </w:rPr>
        <w:t xml:space="preserve">πλάνο </w:t>
      </w:r>
      <w:r w:rsidR="006E7952">
        <w:rPr>
          <w:rFonts w:ascii="Arial" w:hAnsi="Arial" w:cs="Arial"/>
          <w:sz w:val="24"/>
          <w:szCs w:val="24"/>
          <w:lang w:val="el-GR"/>
        </w:rPr>
        <w:t>των διορθω</w:t>
      </w:r>
      <w:bookmarkStart w:id="0" w:name="_GoBack"/>
      <w:r w:rsidR="006E7952">
        <w:rPr>
          <w:rFonts w:ascii="Arial" w:hAnsi="Arial" w:cs="Arial"/>
          <w:sz w:val="24"/>
          <w:szCs w:val="24"/>
          <w:lang w:val="el-GR"/>
        </w:rPr>
        <w:t>τικών μέτρων</w:t>
      </w:r>
      <w:r w:rsidR="00067F6A">
        <w:rPr>
          <w:rFonts w:ascii="Arial" w:hAnsi="Arial" w:cs="Arial"/>
          <w:sz w:val="24"/>
          <w:szCs w:val="24"/>
          <w:lang w:val="el-GR"/>
        </w:rPr>
        <w:t xml:space="preserve"> καθώς και λεπτομέρειες υλοποίησης του, προς συμμόρφωση </w:t>
      </w:r>
      <w:bookmarkEnd w:id="0"/>
      <w:r w:rsidR="00067F6A">
        <w:rPr>
          <w:rFonts w:ascii="Arial" w:hAnsi="Arial" w:cs="Arial"/>
          <w:sz w:val="24"/>
          <w:szCs w:val="24"/>
          <w:lang w:val="el-GR"/>
        </w:rPr>
        <w:t>με τις υποδείξεις της επιστολ</w:t>
      </w:r>
      <w:r w:rsidR="003E42AA">
        <w:rPr>
          <w:rFonts w:ascii="Arial" w:hAnsi="Arial" w:cs="Arial"/>
          <w:sz w:val="24"/>
          <w:szCs w:val="24"/>
          <w:lang w:val="el-GR"/>
        </w:rPr>
        <w:t>ής</w:t>
      </w:r>
      <w:r w:rsidR="006E7952">
        <w:rPr>
          <w:rFonts w:ascii="Arial" w:hAnsi="Arial" w:cs="Arial"/>
          <w:sz w:val="24"/>
          <w:szCs w:val="24"/>
          <w:lang w:val="el-GR"/>
        </w:rPr>
        <w:t xml:space="preserve">.  </w:t>
      </w:r>
    </w:p>
    <w:p w:rsidR="007170F2" w:rsidRDefault="007170F2" w:rsidP="003E42AA">
      <w:pPr>
        <w:tabs>
          <w:tab w:val="left" w:pos="709"/>
        </w:tabs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66692" w:rsidRPr="00930CEC">
        <w:rPr>
          <w:rFonts w:ascii="Arial" w:hAnsi="Arial" w:cs="Arial"/>
          <w:sz w:val="24"/>
          <w:szCs w:val="24"/>
          <w:lang w:val="el-GR"/>
        </w:rPr>
        <w:t>.0</w:t>
      </w:r>
      <w:r w:rsidR="00847F19">
        <w:rPr>
          <w:rFonts w:ascii="Arial" w:hAnsi="Arial" w:cs="Arial"/>
          <w:sz w:val="24"/>
          <w:szCs w:val="24"/>
          <w:lang w:val="el-GR"/>
        </w:rPr>
        <w:t>8</w:t>
      </w:r>
      <w:r w:rsidR="00BA5217" w:rsidRPr="00930CEC">
        <w:rPr>
          <w:rFonts w:ascii="Arial" w:hAnsi="Arial" w:cs="Arial"/>
          <w:sz w:val="24"/>
          <w:szCs w:val="24"/>
          <w:lang w:val="el-GR"/>
        </w:rPr>
        <w:tab/>
        <w:t xml:space="preserve">Οι πληροφορίες που παρέχονται στο </w:t>
      </w:r>
      <w:r w:rsidR="00005415" w:rsidRPr="00930CEC">
        <w:rPr>
          <w:rFonts w:ascii="Arial" w:hAnsi="Arial" w:cs="Arial"/>
          <w:sz w:val="24"/>
          <w:szCs w:val="24"/>
          <w:lang w:val="el-GR"/>
        </w:rPr>
        <w:t>Λ.Ε.Ε.</w:t>
      </w:r>
      <w:r w:rsidR="00EC5C4E">
        <w:rPr>
          <w:rFonts w:ascii="Arial" w:hAnsi="Arial" w:cs="Arial"/>
          <w:sz w:val="24"/>
          <w:szCs w:val="24"/>
          <w:lang w:val="el-GR"/>
        </w:rPr>
        <w:t>,</w:t>
      </w:r>
      <w:r w:rsidR="00005415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BA5217" w:rsidRPr="00930CEC">
        <w:rPr>
          <w:rFonts w:ascii="Arial" w:hAnsi="Arial" w:cs="Arial"/>
          <w:sz w:val="24"/>
          <w:szCs w:val="24"/>
          <w:lang w:val="el-GR"/>
        </w:rPr>
        <w:t>κατά την άσκηση της εξουσίας του</w:t>
      </w:r>
      <w:r w:rsidR="003E4E9A">
        <w:rPr>
          <w:rFonts w:ascii="Arial" w:hAnsi="Arial" w:cs="Arial"/>
          <w:sz w:val="24"/>
          <w:szCs w:val="24"/>
          <w:lang w:val="el-GR"/>
        </w:rPr>
        <w:t>,</w:t>
      </w:r>
      <w:r w:rsidR="00BA5217" w:rsidRPr="00930CEC">
        <w:rPr>
          <w:rFonts w:ascii="Arial" w:hAnsi="Arial" w:cs="Arial"/>
          <w:sz w:val="24"/>
          <w:szCs w:val="24"/>
          <w:lang w:val="el-GR"/>
        </w:rPr>
        <w:t xml:space="preserve"> είναι εμπιστευτικής φύσεως και δύνα</w:t>
      </w:r>
      <w:r w:rsidR="003E4E9A">
        <w:rPr>
          <w:rFonts w:ascii="Arial" w:hAnsi="Arial" w:cs="Arial"/>
          <w:sz w:val="24"/>
          <w:szCs w:val="24"/>
          <w:lang w:val="el-GR"/>
        </w:rPr>
        <w:t>ν</w:t>
      </w:r>
      <w:r w:rsidR="00BA5217" w:rsidRPr="00930CEC">
        <w:rPr>
          <w:rFonts w:ascii="Arial" w:hAnsi="Arial" w:cs="Arial"/>
          <w:sz w:val="24"/>
          <w:szCs w:val="24"/>
          <w:lang w:val="el-GR"/>
        </w:rPr>
        <w:t>ται να χρησιμοποιηθούν μόνο για σκο</w:t>
      </w:r>
      <w:r w:rsidR="00366692" w:rsidRPr="00930CEC">
        <w:rPr>
          <w:rFonts w:ascii="Arial" w:hAnsi="Arial" w:cs="Arial"/>
          <w:sz w:val="24"/>
          <w:szCs w:val="24"/>
          <w:lang w:val="el-GR"/>
        </w:rPr>
        <w:t>πούς άσκηση</w:t>
      </w:r>
      <w:r w:rsidR="00814FDD" w:rsidRPr="00930CEC">
        <w:rPr>
          <w:rFonts w:ascii="Arial" w:hAnsi="Arial" w:cs="Arial"/>
          <w:sz w:val="24"/>
          <w:szCs w:val="24"/>
          <w:lang w:val="el-GR"/>
        </w:rPr>
        <w:t>ς</w:t>
      </w:r>
      <w:r w:rsidR="00366692" w:rsidRPr="00930CEC">
        <w:rPr>
          <w:rFonts w:ascii="Arial" w:hAnsi="Arial" w:cs="Arial"/>
          <w:sz w:val="24"/>
          <w:szCs w:val="24"/>
          <w:lang w:val="el-GR"/>
        </w:rPr>
        <w:t xml:space="preserve"> των αρμοδιοτήτων του</w:t>
      </w:r>
      <w:r w:rsidR="00BA5217" w:rsidRPr="00930CEC">
        <w:rPr>
          <w:rFonts w:ascii="Arial" w:hAnsi="Arial" w:cs="Arial"/>
          <w:sz w:val="24"/>
          <w:szCs w:val="24"/>
          <w:lang w:val="el-GR"/>
        </w:rPr>
        <w:t>.</w:t>
      </w:r>
    </w:p>
    <w:p w:rsidR="003E42AA" w:rsidRPr="00930CEC" w:rsidRDefault="003E42AA" w:rsidP="003E42AA">
      <w:pPr>
        <w:tabs>
          <w:tab w:val="left" w:pos="709"/>
        </w:tabs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</w:p>
    <w:p w:rsidR="000950CC" w:rsidRPr="00930CEC" w:rsidRDefault="007170F2" w:rsidP="0046040B">
      <w:pPr>
        <w:ind w:left="705" w:hanging="705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2.</w:t>
      </w:r>
      <w:r w:rsidR="000950CC" w:rsidRPr="00930CEC">
        <w:rPr>
          <w:rFonts w:ascii="Arial" w:hAnsi="Arial" w:cs="Arial"/>
          <w:b/>
          <w:sz w:val="24"/>
          <w:szCs w:val="24"/>
          <w:lang w:val="el-GR"/>
        </w:rPr>
        <w:tab/>
      </w:r>
      <w:r w:rsidR="0046040B" w:rsidRPr="00930CEC">
        <w:rPr>
          <w:rFonts w:ascii="Arial" w:hAnsi="Arial" w:cs="Arial"/>
          <w:b/>
          <w:sz w:val="24"/>
          <w:szCs w:val="24"/>
          <w:lang w:val="el-GR"/>
        </w:rPr>
        <w:t xml:space="preserve">ΣΥΜΜΟΡΦΩΣΗ </w:t>
      </w:r>
      <w:r w:rsidR="000950CC" w:rsidRPr="00930CEC">
        <w:rPr>
          <w:rFonts w:ascii="Arial" w:hAnsi="Arial" w:cs="Arial"/>
          <w:b/>
          <w:sz w:val="24"/>
          <w:szCs w:val="24"/>
          <w:lang w:val="el-GR"/>
        </w:rPr>
        <w:t xml:space="preserve">ΔΙΚΗΓΟΡΩΝ </w:t>
      </w:r>
    </w:p>
    <w:p w:rsidR="00D16C60" w:rsidRPr="00930CEC" w:rsidRDefault="007170F2" w:rsidP="00FE1D6E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46040B" w:rsidRPr="00930CEC">
        <w:rPr>
          <w:rFonts w:ascii="Arial" w:hAnsi="Arial" w:cs="Arial"/>
          <w:sz w:val="24"/>
          <w:szCs w:val="24"/>
          <w:lang w:val="el-GR"/>
        </w:rPr>
        <w:t>.01</w:t>
      </w:r>
      <w:r w:rsidR="001B370B" w:rsidRPr="00930CEC">
        <w:rPr>
          <w:rFonts w:ascii="Arial" w:hAnsi="Arial" w:cs="Arial"/>
          <w:sz w:val="24"/>
          <w:szCs w:val="24"/>
          <w:lang w:val="el-GR"/>
        </w:rPr>
        <w:tab/>
      </w:r>
      <w:r w:rsidR="000950CC" w:rsidRPr="00930CEC">
        <w:rPr>
          <w:rFonts w:ascii="Arial" w:hAnsi="Arial" w:cs="Arial"/>
          <w:sz w:val="24"/>
          <w:szCs w:val="24"/>
          <w:lang w:val="el-GR"/>
        </w:rPr>
        <w:tab/>
      </w:r>
      <w:r w:rsidR="004B0B84">
        <w:rPr>
          <w:rFonts w:ascii="Arial" w:hAnsi="Arial" w:cs="Arial"/>
          <w:sz w:val="24"/>
          <w:szCs w:val="24"/>
          <w:lang w:val="el-GR"/>
        </w:rPr>
        <w:t>Ο</w:t>
      </w:r>
      <w:r w:rsidR="00446EB8">
        <w:rPr>
          <w:rFonts w:ascii="Arial" w:hAnsi="Arial" w:cs="Arial"/>
          <w:sz w:val="24"/>
          <w:szCs w:val="24"/>
          <w:lang w:val="el-GR"/>
        </w:rPr>
        <w:t xml:space="preserve"> εποπτευόμενος</w:t>
      </w:r>
      <w:r w:rsidR="00364144" w:rsidRPr="00930CEC">
        <w:rPr>
          <w:rFonts w:ascii="Arial" w:hAnsi="Arial" w:cs="Arial"/>
          <w:sz w:val="24"/>
          <w:szCs w:val="24"/>
          <w:lang w:val="el-GR"/>
        </w:rPr>
        <w:t xml:space="preserve">, </w:t>
      </w:r>
      <w:r w:rsidR="0046040B" w:rsidRPr="00930CEC">
        <w:rPr>
          <w:rFonts w:ascii="Arial" w:hAnsi="Arial" w:cs="Arial"/>
          <w:sz w:val="24"/>
          <w:szCs w:val="24"/>
          <w:lang w:val="el-GR"/>
        </w:rPr>
        <w:t>στο</w:t>
      </w:r>
      <w:r w:rsidR="00364144" w:rsidRPr="00930CEC">
        <w:rPr>
          <w:rFonts w:ascii="Arial" w:hAnsi="Arial" w:cs="Arial"/>
          <w:sz w:val="24"/>
          <w:szCs w:val="24"/>
          <w:lang w:val="el-GR"/>
        </w:rPr>
        <w:t>ν</w:t>
      </w:r>
      <w:r w:rsidR="0046040B" w:rsidRPr="00930CEC">
        <w:rPr>
          <w:rFonts w:ascii="Arial" w:hAnsi="Arial" w:cs="Arial"/>
          <w:sz w:val="24"/>
          <w:szCs w:val="24"/>
          <w:lang w:val="el-GR"/>
        </w:rPr>
        <w:t xml:space="preserve"> οποίο απευθύνεται αίτημα της Εποπτικής Αρχής</w:t>
      </w:r>
      <w:r w:rsidR="00187429">
        <w:rPr>
          <w:rFonts w:ascii="Arial" w:hAnsi="Arial" w:cs="Arial"/>
          <w:sz w:val="24"/>
          <w:szCs w:val="24"/>
          <w:lang w:val="el-GR"/>
        </w:rPr>
        <w:t>,</w:t>
      </w:r>
      <w:r w:rsidR="0046040B" w:rsidRPr="00930CEC">
        <w:rPr>
          <w:rFonts w:ascii="Arial" w:hAnsi="Arial" w:cs="Arial"/>
          <w:sz w:val="24"/>
          <w:szCs w:val="24"/>
          <w:lang w:val="el-GR"/>
        </w:rPr>
        <w:t xml:space="preserve"> έχει υποχρέωση προς έγκαιρη, πλήρη και ακριβή παροχή των ζητούμενων πληροφοριών, νοουμένου ότι το αίτημα δεν αφορά </w:t>
      </w:r>
      <w:r w:rsidR="00187429">
        <w:rPr>
          <w:rFonts w:ascii="Arial" w:hAnsi="Arial" w:cs="Arial"/>
          <w:sz w:val="24"/>
          <w:szCs w:val="24"/>
          <w:lang w:val="el-GR"/>
        </w:rPr>
        <w:t xml:space="preserve">«προνομιούχα πληροφορία», όπως αυτή ερμηνεύεται στο άρθρο 44 </w:t>
      </w:r>
      <w:r w:rsidR="00187429">
        <w:rPr>
          <w:rFonts w:ascii="Arial" w:hAnsi="Arial" w:cs="Arial"/>
          <w:sz w:val="24"/>
          <w:szCs w:val="24"/>
          <w:lang w:val="el-GR"/>
        </w:rPr>
        <w:lastRenderedPageBreak/>
        <w:t xml:space="preserve">του Νόμου, </w:t>
      </w:r>
      <w:r w:rsidR="0046040B" w:rsidRPr="00930CEC">
        <w:rPr>
          <w:rFonts w:ascii="Arial" w:hAnsi="Arial" w:cs="Arial"/>
          <w:sz w:val="24"/>
          <w:szCs w:val="24"/>
          <w:lang w:val="el-GR"/>
        </w:rPr>
        <w:t>οπότε το πρόσωπο που υπόκειται στην έρευνα έχει το δικαίωμα να αρνηθεί την παροχή των στοιχείων αυτών στο Λειτουργό.</w:t>
      </w:r>
    </w:p>
    <w:p w:rsidR="00716E48" w:rsidRPr="00716E48" w:rsidRDefault="007170F2" w:rsidP="00926944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716E48">
        <w:rPr>
          <w:rFonts w:ascii="Arial" w:hAnsi="Arial" w:cs="Arial"/>
          <w:sz w:val="24"/>
          <w:szCs w:val="24"/>
          <w:lang w:val="el-GR"/>
        </w:rPr>
        <w:t>.02</w:t>
      </w:r>
      <w:r w:rsidR="00D16C60" w:rsidRPr="00930CEC">
        <w:rPr>
          <w:rFonts w:ascii="Arial" w:hAnsi="Arial" w:cs="Arial"/>
          <w:sz w:val="24"/>
          <w:szCs w:val="24"/>
          <w:lang w:val="el-GR"/>
        </w:rPr>
        <w:tab/>
      </w:r>
      <w:r w:rsidR="002448E7">
        <w:rPr>
          <w:rFonts w:ascii="Arial" w:hAnsi="Arial" w:cs="Arial"/>
          <w:sz w:val="24"/>
          <w:szCs w:val="24"/>
          <w:lang w:val="el-GR"/>
        </w:rPr>
        <w:t xml:space="preserve">Τηρουμένης της πιο πάνω παραγράφου, </w:t>
      </w:r>
      <w:r w:rsidR="00347C88">
        <w:rPr>
          <w:rFonts w:ascii="Arial" w:hAnsi="Arial" w:cs="Arial"/>
          <w:sz w:val="24"/>
          <w:szCs w:val="24"/>
          <w:lang w:val="el-GR"/>
        </w:rPr>
        <w:t>ο Λ.Ε.Ε. δύναται να ερευν</w:t>
      </w:r>
      <w:r w:rsidR="00BF05CF">
        <w:rPr>
          <w:rFonts w:ascii="Arial" w:hAnsi="Arial" w:cs="Arial"/>
          <w:sz w:val="24"/>
          <w:szCs w:val="24"/>
          <w:lang w:val="el-GR"/>
        </w:rPr>
        <w:t>ήσει</w:t>
      </w:r>
      <w:r w:rsidR="00347C88">
        <w:rPr>
          <w:rFonts w:ascii="Arial" w:hAnsi="Arial" w:cs="Arial"/>
          <w:sz w:val="24"/>
          <w:szCs w:val="24"/>
          <w:lang w:val="el-GR"/>
        </w:rPr>
        <w:t xml:space="preserve"> </w:t>
      </w:r>
      <w:r w:rsidR="00716E48">
        <w:rPr>
          <w:rFonts w:ascii="Arial" w:hAnsi="Arial" w:cs="Arial"/>
          <w:sz w:val="24"/>
          <w:szCs w:val="24"/>
          <w:lang w:val="el-GR"/>
        </w:rPr>
        <w:t>μεταξύ άλλων</w:t>
      </w:r>
      <w:r w:rsidR="00716E48" w:rsidRPr="00716E48">
        <w:rPr>
          <w:rFonts w:ascii="Arial" w:hAnsi="Arial" w:cs="Arial"/>
          <w:sz w:val="24"/>
          <w:szCs w:val="24"/>
          <w:lang w:val="el-GR"/>
        </w:rPr>
        <w:t>:</w:t>
      </w:r>
    </w:p>
    <w:p w:rsidR="00716E48" w:rsidRDefault="00716E48" w:rsidP="00716E48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(α) </w:t>
      </w:r>
      <w:r w:rsidR="00814FDD" w:rsidRPr="00930CEC">
        <w:rPr>
          <w:rFonts w:ascii="Arial" w:hAnsi="Arial" w:cs="Arial"/>
          <w:sz w:val="24"/>
          <w:szCs w:val="24"/>
          <w:lang w:val="el-GR"/>
        </w:rPr>
        <w:t xml:space="preserve">κάθε είδους γραπτά στοιχεία </w:t>
      </w:r>
      <w:r w:rsidR="00C77002" w:rsidRPr="00930CEC">
        <w:rPr>
          <w:rFonts w:ascii="Arial" w:hAnsi="Arial" w:cs="Arial"/>
          <w:sz w:val="24"/>
          <w:szCs w:val="24"/>
          <w:lang w:val="el-GR"/>
        </w:rPr>
        <w:t>και πληροφορίες</w:t>
      </w:r>
      <w:r w:rsidR="00814FDD" w:rsidRPr="00930CEC">
        <w:rPr>
          <w:rFonts w:ascii="Arial" w:hAnsi="Arial" w:cs="Arial"/>
          <w:sz w:val="24"/>
          <w:szCs w:val="24"/>
          <w:lang w:val="el-GR"/>
        </w:rPr>
        <w:t>,</w:t>
      </w:r>
      <w:r w:rsidR="0046040B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2448E7">
        <w:rPr>
          <w:rFonts w:ascii="Arial" w:hAnsi="Arial" w:cs="Arial"/>
          <w:sz w:val="24"/>
          <w:szCs w:val="24"/>
          <w:lang w:val="el-GR"/>
        </w:rPr>
        <w:t>όπως πρακτικά</w:t>
      </w:r>
      <w:r w:rsidR="0046040B" w:rsidRPr="00930CEC">
        <w:rPr>
          <w:rFonts w:ascii="Arial" w:hAnsi="Arial" w:cs="Arial"/>
          <w:sz w:val="24"/>
          <w:szCs w:val="24"/>
          <w:lang w:val="el-GR"/>
        </w:rPr>
        <w:t xml:space="preserve"> των συνεδριάσεων οποιουδήποτε νομικού </w:t>
      </w:r>
      <w:r w:rsidR="002448E7">
        <w:rPr>
          <w:rFonts w:ascii="Arial" w:hAnsi="Arial" w:cs="Arial"/>
          <w:sz w:val="24"/>
          <w:szCs w:val="24"/>
          <w:lang w:val="el-GR"/>
        </w:rPr>
        <w:t>προσώπου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2448E7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716E48" w:rsidRDefault="00716E48" w:rsidP="00716E48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(β) </w:t>
      </w:r>
      <w:r w:rsidR="002448E7">
        <w:rPr>
          <w:rFonts w:ascii="Arial" w:hAnsi="Arial" w:cs="Arial"/>
          <w:sz w:val="24"/>
          <w:szCs w:val="24"/>
          <w:lang w:val="el-GR"/>
        </w:rPr>
        <w:t>πληροφορίες εναποθηκευμένες</w:t>
      </w:r>
      <w:r w:rsidR="00926944" w:rsidRPr="00930CEC">
        <w:rPr>
          <w:rFonts w:ascii="Arial" w:hAnsi="Arial" w:cs="Arial"/>
          <w:sz w:val="24"/>
          <w:szCs w:val="24"/>
          <w:lang w:val="el-GR"/>
        </w:rPr>
        <w:t xml:space="preserve"> σε ηλεκτρονικούς υπολογιστές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926944" w:rsidRPr="00930CEC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0950CC" w:rsidRPr="00930CEC" w:rsidRDefault="00716E48" w:rsidP="00716E48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(γ) </w:t>
      </w:r>
      <w:r w:rsidR="00926944" w:rsidRPr="00930CEC">
        <w:rPr>
          <w:rFonts w:ascii="Arial" w:hAnsi="Arial" w:cs="Arial"/>
          <w:sz w:val="24"/>
          <w:szCs w:val="24"/>
          <w:lang w:val="el-GR"/>
        </w:rPr>
        <w:t>στοιχεία τα οποία πρόσωπο κατέχει υπό την ιδιότητα του ως καταπιστευματοδόχος, περιλαμβανομένης της πραγματικής ταυτότητας των πραγματικών δικαιούχων.</w:t>
      </w:r>
    </w:p>
    <w:p w:rsidR="00F16A42" w:rsidRPr="00FC036E" w:rsidRDefault="007170F2" w:rsidP="00FC036E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716E48">
        <w:rPr>
          <w:rFonts w:ascii="Arial" w:hAnsi="Arial" w:cs="Arial"/>
          <w:sz w:val="24"/>
          <w:szCs w:val="24"/>
          <w:lang w:val="el-GR"/>
        </w:rPr>
        <w:t>.03</w:t>
      </w:r>
      <w:r w:rsidR="000950CC" w:rsidRPr="00930CEC">
        <w:rPr>
          <w:rFonts w:ascii="Arial" w:hAnsi="Arial" w:cs="Arial"/>
          <w:sz w:val="24"/>
          <w:szCs w:val="24"/>
          <w:lang w:val="el-GR"/>
        </w:rPr>
        <w:tab/>
      </w:r>
      <w:bookmarkStart w:id="1" w:name="OLE_LINK18"/>
      <w:bookmarkStart w:id="2" w:name="OLE_LINK19"/>
      <w:r w:rsidR="001B370B" w:rsidRPr="00930CEC">
        <w:rPr>
          <w:rFonts w:ascii="Arial" w:hAnsi="Arial" w:cs="Arial"/>
          <w:sz w:val="24"/>
          <w:szCs w:val="24"/>
          <w:lang w:val="el-GR"/>
        </w:rPr>
        <w:t>Σε περίπτωση μη συμμόρφωσης</w:t>
      </w:r>
      <w:r w:rsidR="00446EB8">
        <w:rPr>
          <w:rFonts w:ascii="Arial" w:hAnsi="Arial" w:cs="Arial"/>
          <w:sz w:val="24"/>
          <w:szCs w:val="24"/>
          <w:lang w:val="el-GR"/>
        </w:rPr>
        <w:t xml:space="preserve"> εποπτευομένου</w:t>
      </w:r>
      <w:r w:rsidR="00434739" w:rsidRPr="00930CEC">
        <w:rPr>
          <w:rFonts w:ascii="Arial" w:hAnsi="Arial" w:cs="Arial"/>
          <w:sz w:val="24"/>
          <w:szCs w:val="24"/>
          <w:lang w:val="el-GR"/>
        </w:rPr>
        <w:t>,</w:t>
      </w:r>
      <w:r w:rsidR="00C714F0">
        <w:rPr>
          <w:rFonts w:ascii="Arial" w:hAnsi="Arial" w:cs="Arial"/>
          <w:sz w:val="24"/>
          <w:szCs w:val="24"/>
          <w:lang w:val="el-GR"/>
        </w:rPr>
        <w:t xml:space="preserve"> με οποιεσδήποτε Ο</w:t>
      </w:r>
      <w:r w:rsidR="00366692" w:rsidRPr="00930CEC">
        <w:rPr>
          <w:rFonts w:ascii="Arial" w:hAnsi="Arial" w:cs="Arial"/>
          <w:sz w:val="24"/>
          <w:szCs w:val="24"/>
          <w:lang w:val="el-GR"/>
        </w:rPr>
        <w:t>δηγίες εκδίδει το Συμβούλιο</w:t>
      </w:r>
      <w:r w:rsidR="005E1B94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FF28F3" w:rsidRPr="00930CEC">
        <w:rPr>
          <w:rFonts w:ascii="Arial" w:hAnsi="Arial" w:cs="Arial"/>
          <w:sz w:val="24"/>
          <w:szCs w:val="24"/>
          <w:lang w:val="el-GR"/>
        </w:rPr>
        <w:t xml:space="preserve">ή </w:t>
      </w:r>
      <w:r w:rsidR="00C77002" w:rsidRPr="00930CEC">
        <w:rPr>
          <w:rFonts w:ascii="Arial" w:hAnsi="Arial" w:cs="Arial"/>
          <w:sz w:val="24"/>
          <w:szCs w:val="24"/>
          <w:lang w:val="el-GR"/>
        </w:rPr>
        <w:t xml:space="preserve">σε </w:t>
      </w:r>
      <w:r w:rsidR="002317BD" w:rsidRPr="00930CEC">
        <w:rPr>
          <w:rFonts w:ascii="Arial" w:hAnsi="Arial" w:cs="Arial"/>
          <w:sz w:val="24"/>
          <w:szCs w:val="24"/>
          <w:lang w:val="el-GR"/>
        </w:rPr>
        <w:t>περίπτωση</w:t>
      </w:r>
      <w:r w:rsidR="00EC5C4E">
        <w:rPr>
          <w:rFonts w:ascii="Arial" w:hAnsi="Arial" w:cs="Arial"/>
          <w:sz w:val="24"/>
          <w:szCs w:val="24"/>
          <w:lang w:val="el-GR"/>
        </w:rPr>
        <w:t xml:space="preserve"> μη ανταπόκρισή</w:t>
      </w:r>
      <w:r w:rsidR="00C77002" w:rsidRPr="00930CEC">
        <w:rPr>
          <w:rFonts w:ascii="Arial" w:hAnsi="Arial" w:cs="Arial"/>
          <w:sz w:val="24"/>
          <w:szCs w:val="24"/>
          <w:lang w:val="el-GR"/>
        </w:rPr>
        <w:t xml:space="preserve">ς του σε ειδοποίηση Λ.Ε.Ε. για διεξαγωγή ελέγχου ή επανελέγχου και παρεμπόδισης ή παρεμβολής προσκομμάτων στην διεξαγωγή ελέγχου ή επανελέγχου, </w:t>
      </w:r>
      <w:bookmarkEnd w:id="1"/>
      <w:bookmarkEnd w:id="2"/>
      <w:r w:rsidR="00D77C00" w:rsidRPr="00930CEC">
        <w:rPr>
          <w:rFonts w:ascii="Arial" w:hAnsi="Arial" w:cs="Arial"/>
          <w:sz w:val="24"/>
          <w:szCs w:val="24"/>
          <w:lang w:val="el-GR"/>
        </w:rPr>
        <w:t xml:space="preserve">ο δικηγόρος </w:t>
      </w:r>
      <w:r w:rsidR="00C77002" w:rsidRPr="00930CEC">
        <w:rPr>
          <w:rFonts w:ascii="Arial" w:hAnsi="Arial" w:cs="Arial"/>
          <w:sz w:val="24"/>
          <w:szCs w:val="24"/>
          <w:lang w:val="el-GR"/>
        </w:rPr>
        <w:t>ή ο διευθύνων συνέταιρος σε περίπτωση δικηγορικού συνεταιρισμού ή ο διευθυντής της δικηγορικής εταιρείας σε περίπτωση δικηγορικής εταιρείας</w:t>
      </w:r>
      <w:r w:rsidR="0075785F" w:rsidRPr="00930CEC">
        <w:rPr>
          <w:rFonts w:ascii="Arial" w:hAnsi="Arial" w:cs="Arial"/>
          <w:sz w:val="24"/>
          <w:szCs w:val="24"/>
          <w:lang w:val="el-GR"/>
        </w:rPr>
        <w:t>,</w:t>
      </w:r>
      <w:r w:rsidR="00C31E9F">
        <w:rPr>
          <w:rFonts w:ascii="Arial" w:hAnsi="Arial" w:cs="Arial"/>
          <w:sz w:val="24"/>
          <w:szCs w:val="24"/>
          <w:lang w:val="el-GR"/>
        </w:rPr>
        <w:t xml:space="preserve"> ή ο τελικός δικαιούχος (δικηγόρος)</w:t>
      </w:r>
      <w:r w:rsidR="00305A6F">
        <w:rPr>
          <w:rFonts w:ascii="Arial" w:hAnsi="Arial" w:cs="Arial"/>
          <w:sz w:val="24"/>
          <w:szCs w:val="24"/>
          <w:lang w:val="el-GR"/>
        </w:rPr>
        <w:t xml:space="preserve"> του «δικαιούχου προσώπου»,</w:t>
      </w:r>
      <w:r w:rsidR="00C77002" w:rsidRPr="00930CEC">
        <w:rPr>
          <w:rFonts w:ascii="Arial" w:hAnsi="Arial" w:cs="Arial"/>
          <w:sz w:val="24"/>
          <w:szCs w:val="24"/>
          <w:lang w:val="el-GR"/>
        </w:rPr>
        <w:t xml:space="preserve"> </w:t>
      </w:r>
      <w:r w:rsidR="00D77C00" w:rsidRPr="00930CEC">
        <w:rPr>
          <w:rFonts w:ascii="Arial" w:hAnsi="Arial" w:cs="Arial"/>
          <w:sz w:val="24"/>
          <w:szCs w:val="24"/>
          <w:lang w:val="el-GR"/>
        </w:rPr>
        <w:t xml:space="preserve">θα </w:t>
      </w:r>
      <w:r w:rsidR="00366692" w:rsidRPr="00930CEC">
        <w:rPr>
          <w:rFonts w:ascii="Arial" w:hAnsi="Arial" w:cs="Arial"/>
          <w:sz w:val="24"/>
          <w:szCs w:val="24"/>
          <w:lang w:val="el-GR"/>
        </w:rPr>
        <w:t>παραπέμπεται στο Συμβούλιο</w:t>
      </w:r>
      <w:r w:rsidR="00FE1D6E">
        <w:rPr>
          <w:rFonts w:ascii="Arial" w:hAnsi="Arial" w:cs="Arial"/>
          <w:sz w:val="24"/>
          <w:szCs w:val="24"/>
          <w:lang w:val="el-GR"/>
        </w:rPr>
        <w:t xml:space="preserve"> του Π.Δ.Σ.</w:t>
      </w:r>
    </w:p>
    <w:p w:rsidR="00F16A42" w:rsidRPr="00930CEC" w:rsidRDefault="00F16A42" w:rsidP="009543B3">
      <w:pPr>
        <w:ind w:left="705" w:hanging="705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F16A42">
        <w:rPr>
          <w:rFonts w:ascii="Arial" w:hAnsi="Arial" w:cs="Arial"/>
          <w:b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="001E1DE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ab/>
      </w:r>
      <w:r w:rsidR="00A872AE">
        <w:rPr>
          <w:rFonts w:ascii="Arial" w:hAnsi="Arial" w:cs="Arial"/>
          <w:b/>
          <w:sz w:val="24"/>
          <w:szCs w:val="24"/>
          <w:lang w:val="el-GR"/>
        </w:rPr>
        <w:t>ΚΥΡΩΣΕΙΣ/ΠΡΟΣΤΙΜΑ</w:t>
      </w:r>
    </w:p>
    <w:p w:rsidR="00F16A42" w:rsidRPr="00D203BA" w:rsidRDefault="00F16A42" w:rsidP="00F16A42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</w:t>
      </w:r>
      <w:r w:rsidRPr="00930CEC">
        <w:rPr>
          <w:rFonts w:ascii="Arial" w:hAnsi="Arial" w:cs="Arial"/>
          <w:sz w:val="24"/>
          <w:szCs w:val="24"/>
          <w:lang w:val="el-GR"/>
        </w:rPr>
        <w:t>.01</w:t>
      </w:r>
      <w:r w:rsidRPr="00930CEC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Το Συμβούλιο </w:t>
      </w:r>
      <w:r w:rsidRPr="00930CEC">
        <w:rPr>
          <w:rFonts w:ascii="Arial" w:hAnsi="Arial" w:cs="Arial"/>
          <w:sz w:val="24"/>
          <w:szCs w:val="24"/>
          <w:lang w:val="el-GR"/>
        </w:rPr>
        <w:t>δύναται</w:t>
      </w:r>
      <w:r w:rsidR="001668F5">
        <w:rPr>
          <w:rFonts w:ascii="Arial" w:hAnsi="Arial" w:cs="Arial"/>
          <w:sz w:val="24"/>
          <w:szCs w:val="24"/>
          <w:lang w:val="el-GR"/>
        </w:rPr>
        <w:t xml:space="preserve"> </w:t>
      </w:r>
      <w:r w:rsidRPr="00930CEC">
        <w:rPr>
          <w:rFonts w:ascii="Arial" w:hAnsi="Arial" w:cs="Arial"/>
          <w:sz w:val="24"/>
          <w:szCs w:val="24"/>
          <w:lang w:val="el-GR"/>
        </w:rPr>
        <w:t xml:space="preserve">να επιβάλει τις </w:t>
      </w:r>
      <w:r>
        <w:rPr>
          <w:rFonts w:ascii="Arial" w:hAnsi="Arial" w:cs="Arial"/>
          <w:sz w:val="24"/>
          <w:szCs w:val="24"/>
          <w:lang w:val="el-GR"/>
        </w:rPr>
        <w:t>προβλεπόμενες</w:t>
      </w:r>
      <w:r w:rsidR="0062445D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στο </w:t>
      </w:r>
      <w:r w:rsidR="001668F5">
        <w:rPr>
          <w:rFonts w:ascii="Arial" w:hAnsi="Arial" w:cs="Arial"/>
          <w:sz w:val="24"/>
          <w:szCs w:val="24"/>
          <w:lang w:val="el-GR"/>
        </w:rPr>
        <w:t xml:space="preserve">άρθρο 59(6) του </w:t>
      </w:r>
      <w:r>
        <w:rPr>
          <w:rFonts w:ascii="Arial" w:hAnsi="Arial" w:cs="Arial"/>
          <w:sz w:val="24"/>
          <w:szCs w:val="24"/>
          <w:lang w:val="el-GR"/>
        </w:rPr>
        <w:t>Νόμο</w:t>
      </w:r>
      <w:r w:rsidR="001668F5">
        <w:rPr>
          <w:rFonts w:ascii="Arial" w:hAnsi="Arial" w:cs="Arial"/>
          <w:sz w:val="24"/>
          <w:szCs w:val="24"/>
          <w:lang w:val="el-GR"/>
        </w:rPr>
        <w:t>υ</w:t>
      </w:r>
      <w:r w:rsidR="0062445D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1668F5">
        <w:rPr>
          <w:rFonts w:ascii="Arial" w:hAnsi="Arial" w:cs="Arial"/>
          <w:sz w:val="24"/>
          <w:szCs w:val="24"/>
          <w:lang w:val="el-GR"/>
        </w:rPr>
        <w:t>κυρώσεις.</w:t>
      </w:r>
    </w:p>
    <w:p w:rsidR="0045053E" w:rsidRPr="0045053E" w:rsidRDefault="00F16A42" w:rsidP="0045053E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 w:rsidRPr="00D203BA">
        <w:rPr>
          <w:rFonts w:ascii="Arial" w:hAnsi="Arial" w:cs="Arial"/>
          <w:sz w:val="24"/>
          <w:szCs w:val="24"/>
          <w:lang w:val="el-GR"/>
        </w:rPr>
        <w:t>3.02</w:t>
      </w:r>
      <w:r w:rsidRPr="00D203BA">
        <w:rPr>
          <w:rFonts w:ascii="Arial" w:hAnsi="Arial" w:cs="Arial"/>
          <w:sz w:val="24"/>
          <w:szCs w:val="24"/>
          <w:lang w:val="el-GR"/>
        </w:rPr>
        <w:tab/>
      </w:r>
      <w:r w:rsidR="001668F5">
        <w:rPr>
          <w:rFonts w:ascii="Arial" w:hAnsi="Arial" w:cs="Arial"/>
          <w:sz w:val="24"/>
          <w:szCs w:val="24"/>
          <w:lang w:val="el-GR"/>
        </w:rPr>
        <w:t>Συγκεκριμένα, τ</w:t>
      </w:r>
      <w:r>
        <w:rPr>
          <w:rFonts w:ascii="Arial" w:hAnsi="Arial" w:cs="Arial"/>
          <w:sz w:val="24"/>
          <w:szCs w:val="24"/>
          <w:lang w:val="el-GR"/>
        </w:rPr>
        <w:t xml:space="preserve">ο Συμβούλιο, </w:t>
      </w:r>
      <w:r w:rsidR="0045053E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sz w:val="24"/>
          <w:szCs w:val="24"/>
          <w:lang w:val="el-GR"/>
        </w:rPr>
        <w:t>ε περίπτωσ</w:t>
      </w:r>
      <w:r w:rsidR="0045053E">
        <w:rPr>
          <w:rFonts w:ascii="Arial" w:hAnsi="Arial" w:cs="Arial"/>
          <w:sz w:val="24"/>
          <w:szCs w:val="24"/>
          <w:lang w:val="el-GR"/>
        </w:rPr>
        <w:t>η που διαπιστώσει</w:t>
      </w:r>
      <w:r>
        <w:rPr>
          <w:rFonts w:ascii="Arial" w:hAnsi="Arial" w:cs="Arial"/>
          <w:sz w:val="24"/>
          <w:szCs w:val="24"/>
          <w:lang w:val="el-GR"/>
        </w:rPr>
        <w:t xml:space="preserve"> ότι ο </w:t>
      </w:r>
      <w:r w:rsidR="00C6235B">
        <w:rPr>
          <w:rFonts w:ascii="Arial" w:hAnsi="Arial" w:cs="Arial"/>
          <w:sz w:val="24"/>
          <w:szCs w:val="24"/>
          <w:lang w:val="el-GR"/>
        </w:rPr>
        <w:t xml:space="preserve">εποπτευόμενος </w:t>
      </w:r>
      <w:r w:rsidRPr="00141F40">
        <w:rPr>
          <w:rFonts w:ascii="Arial" w:hAnsi="Arial" w:cs="Arial"/>
          <w:sz w:val="24"/>
          <w:szCs w:val="24"/>
          <w:lang w:val="el-GR"/>
        </w:rPr>
        <w:t>έχει προβεί σε οποιαδήποτε πράξη ή παράλειψη κατά παράβαση του Νόμου ή των εν δυνάμει Οδηγιών το</w:t>
      </w:r>
      <w:r>
        <w:rPr>
          <w:rFonts w:ascii="Arial" w:hAnsi="Arial" w:cs="Arial"/>
          <w:sz w:val="24"/>
          <w:szCs w:val="24"/>
          <w:lang w:val="el-GR"/>
        </w:rPr>
        <w:t xml:space="preserve">υ Π.Δ.Σ., δύναται </w:t>
      </w:r>
      <w:r w:rsidR="001668F5">
        <w:rPr>
          <w:rFonts w:ascii="Arial" w:hAnsi="Arial" w:cs="Arial"/>
          <w:sz w:val="24"/>
          <w:szCs w:val="24"/>
          <w:lang w:val="el-GR"/>
        </w:rPr>
        <w:t xml:space="preserve">μεταξύ άλλων, </w:t>
      </w:r>
      <w:r w:rsidR="0045053E" w:rsidRPr="0045053E">
        <w:rPr>
          <w:rFonts w:ascii="Arial" w:hAnsi="Arial" w:cs="Arial"/>
          <w:sz w:val="24"/>
          <w:szCs w:val="24"/>
          <w:lang w:val="el-GR"/>
        </w:rPr>
        <w:t>να λάβει όλα ή οποιαδήποτε από τα πιο κάτω αναφερόμενα μέτρα:</w:t>
      </w:r>
    </w:p>
    <w:p w:rsidR="0045053E" w:rsidRPr="0045053E" w:rsidRDefault="0045053E" w:rsidP="0045053E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 w:rsidRPr="0045053E">
        <w:rPr>
          <w:rFonts w:ascii="Arial" w:hAnsi="Arial" w:cs="Arial"/>
          <w:sz w:val="24"/>
          <w:szCs w:val="24"/>
          <w:lang w:val="el-GR"/>
        </w:rPr>
        <w:t>(i) Να απαιτήσει από το εποπτευόμενο πρόσωπο να λάβει τέτοια μέτρα εντός συγκεκριμένου χρονικού ορίου</w:t>
      </w:r>
      <w:r w:rsidR="001961B9">
        <w:rPr>
          <w:rFonts w:ascii="Arial" w:hAnsi="Arial" w:cs="Arial"/>
          <w:sz w:val="24"/>
          <w:szCs w:val="24"/>
          <w:lang w:val="el-GR"/>
        </w:rPr>
        <w:t xml:space="preserve"> ως ήθελε καθορίσει η Εποπτική Α</w:t>
      </w:r>
      <w:r w:rsidRPr="0045053E">
        <w:rPr>
          <w:rFonts w:ascii="Arial" w:hAnsi="Arial" w:cs="Arial"/>
          <w:sz w:val="24"/>
          <w:szCs w:val="24"/>
          <w:lang w:val="el-GR"/>
        </w:rPr>
        <w:t xml:space="preserve">ρχή για τη θεραπεία της </w:t>
      </w:r>
      <w:proofErr w:type="spellStart"/>
      <w:r w:rsidRPr="0045053E">
        <w:rPr>
          <w:rFonts w:ascii="Arial" w:hAnsi="Arial" w:cs="Arial"/>
          <w:sz w:val="24"/>
          <w:szCs w:val="24"/>
          <w:lang w:val="el-GR"/>
        </w:rPr>
        <w:t>κατάστασης˙</w:t>
      </w:r>
      <w:proofErr w:type="spellEnd"/>
    </w:p>
    <w:p w:rsidR="0045053E" w:rsidRPr="0045053E" w:rsidRDefault="0045053E" w:rsidP="0045053E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 w:rsidRPr="0045053E">
        <w:rPr>
          <w:rFonts w:ascii="Arial" w:hAnsi="Arial" w:cs="Arial"/>
          <w:sz w:val="24"/>
          <w:szCs w:val="24"/>
          <w:lang w:val="el-GR"/>
        </w:rPr>
        <w:t xml:space="preserve">(ii) να επιβάλει διοικητικό πρόστιμο μέχρι 200.000 ευρώ, αφού δώσει την ευκαιρία στο εποπτευόμενο πρόσωπο να ακουστεί, και, σε περίπτωση που η παράβαση συνεχίζεται να επιβάλει διοικητικό πρόστιμο μέχρι 1.000 ευρώ για κάθε μέρα συνέχισης της </w:t>
      </w:r>
      <w:proofErr w:type="spellStart"/>
      <w:r w:rsidRPr="0045053E">
        <w:rPr>
          <w:rFonts w:ascii="Arial" w:hAnsi="Arial" w:cs="Arial"/>
          <w:sz w:val="24"/>
          <w:szCs w:val="24"/>
          <w:lang w:val="el-GR"/>
        </w:rPr>
        <w:t>παράβασης˙</w:t>
      </w:r>
      <w:proofErr w:type="spellEnd"/>
    </w:p>
    <w:p w:rsidR="0045053E" w:rsidRPr="0045053E" w:rsidRDefault="0045053E" w:rsidP="0045053E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 w:rsidRPr="0045053E">
        <w:rPr>
          <w:rFonts w:ascii="Arial" w:hAnsi="Arial" w:cs="Arial"/>
          <w:sz w:val="24"/>
          <w:szCs w:val="24"/>
          <w:lang w:val="el-GR"/>
        </w:rPr>
        <w:t>(iii) να τροποποιήσει ή αναστείλει ή ανακαλέσει την άδεια λει</w:t>
      </w:r>
      <w:r w:rsidR="009B7C0A">
        <w:rPr>
          <w:rFonts w:ascii="Arial" w:hAnsi="Arial" w:cs="Arial"/>
          <w:sz w:val="24"/>
          <w:szCs w:val="24"/>
          <w:lang w:val="el-GR"/>
        </w:rPr>
        <w:t>τουργίας εποπτευομένου προσώπου</w:t>
      </w:r>
    </w:p>
    <w:p w:rsidR="00F16A42" w:rsidRDefault="00660649" w:rsidP="0045053E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Νοείται ότι τ</w:t>
      </w:r>
      <w:r w:rsidR="0045053E">
        <w:rPr>
          <w:rFonts w:ascii="Arial" w:hAnsi="Arial" w:cs="Arial"/>
          <w:sz w:val="24"/>
          <w:szCs w:val="24"/>
          <w:lang w:val="el-GR"/>
        </w:rPr>
        <w:t>ο Συμβούλιο</w:t>
      </w:r>
      <w:r w:rsidR="00F16A42">
        <w:rPr>
          <w:rFonts w:ascii="Arial" w:hAnsi="Arial" w:cs="Arial"/>
          <w:sz w:val="24"/>
          <w:szCs w:val="24"/>
          <w:lang w:val="el-GR"/>
        </w:rPr>
        <w:t xml:space="preserve"> δύναται</w:t>
      </w:r>
      <w:r w:rsidR="009B7C0A">
        <w:rPr>
          <w:rFonts w:ascii="Arial" w:hAnsi="Arial" w:cs="Arial"/>
          <w:sz w:val="24"/>
          <w:szCs w:val="24"/>
          <w:lang w:val="el-GR"/>
        </w:rPr>
        <w:t xml:space="preserve"> </w:t>
      </w:r>
      <w:r w:rsidR="00F16A42" w:rsidRPr="00141F40">
        <w:rPr>
          <w:rFonts w:ascii="Arial" w:hAnsi="Arial" w:cs="Arial"/>
          <w:sz w:val="24"/>
          <w:szCs w:val="24"/>
          <w:lang w:val="el-GR"/>
        </w:rPr>
        <w:t>να δημοσιοποιεί την επιβολή διοικητικού προστίμου.</w:t>
      </w:r>
    </w:p>
    <w:p w:rsidR="0045053E" w:rsidRPr="00FC036E" w:rsidRDefault="00660649" w:rsidP="00FC036E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3.03</w:t>
      </w:r>
      <w:r>
        <w:rPr>
          <w:rFonts w:ascii="Arial" w:hAnsi="Arial" w:cs="Arial"/>
          <w:sz w:val="24"/>
          <w:szCs w:val="24"/>
          <w:lang w:val="el-GR"/>
        </w:rPr>
        <w:tab/>
        <w:t xml:space="preserve">Το Συμβούλιο δύναται να </w:t>
      </w:r>
      <w:r w:rsidRPr="00660649">
        <w:rPr>
          <w:rFonts w:ascii="Arial" w:hAnsi="Arial" w:cs="Arial"/>
          <w:sz w:val="24"/>
          <w:szCs w:val="24"/>
          <w:lang w:val="el-GR"/>
        </w:rPr>
        <w:t xml:space="preserve">παραπέμψει τον εποπτευόμενο στο Πειθαρχικό Συμβούλιο Δικηγόρων, </w:t>
      </w:r>
      <w:r>
        <w:rPr>
          <w:rFonts w:ascii="Arial" w:hAnsi="Arial" w:cs="Arial"/>
          <w:sz w:val="24"/>
          <w:szCs w:val="24"/>
          <w:lang w:val="el-GR"/>
        </w:rPr>
        <w:t xml:space="preserve">σε περίπτωση που </w:t>
      </w:r>
      <w:r w:rsidR="0030458C">
        <w:rPr>
          <w:rFonts w:ascii="Arial" w:hAnsi="Arial" w:cs="Arial"/>
          <w:sz w:val="24"/>
          <w:szCs w:val="24"/>
          <w:lang w:val="el-GR"/>
        </w:rPr>
        <w:t xml:space="preserve">ο </w:t>
      </w:r>
      <w:r w:rsidR="0030458C" w:rsidRPr="0030458C">
        <w:rPr>
          <w:rFonts w:ascii="Arial" w:hAnsi="Arial" w:cs="Arial"/>
          <w:sz w:val="24"/>
          <w:szCs w:val="24"/>
          <w:lang w:val="el-GR"/>
        </w:rPr>
        <w:t>εποπτευόμενο</w:t>
      </w:r>
      <w:r w:rsidR="0030458C">
        <w:rPr>
          <w:rFonts w:ascii="Arial" w:hAnsi="Arial" w:cs="Arial"/>
          <w:sz w:val="24"/>
          <w:szCs w:val="24"/>
          <w:lang w:val="el-GR"/>
        </w:rPr>
        <w:t>ς</w:t>
      </w:r>
      <w:r w:rsidR="0030458C" w:rsidRPr="0030458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παραλείπει να  συμμορφωθεί με τα πιο πάνω. </w:t>
      </w:r>
    </w:p>
    <w:p w:rsidR="00190DA6" w:rsidRDefault="00F16A42" w:rsidP="00190DA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F16A42">
        <w:rPr>
          <w:rFonts w:ascii="Arial" w:hAnsi="Arial" w:cs="Arial"/>
          <w:b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F16A42">
        <w:rPr>
          <w:rFonts w:ascii="Arial" w:hAnsi="Arial" w:cs="Arial"/>
          <w:b/>
          <w:sz w:val="24"/>
          <w:szCs w:val="24"/>
          <w:lang w:val="el-GR"/>
        </w:rPr>
        <w:t xml:space="preserve">ΔΙΑΔΙΚΑΣΙΑ </w:t>
      </w:r>
      <w:r w:rsidR="001321E1">
        <w:rPr>
          <w:rFonts w:ascii="Arial" w:hAnsi="Arial" w:cs="Arial"/>
          <w:b/>
          <w:sz w:val="24"/>
          <w:szCs w:val="24"/>
          <w:lang w:val="el-GR"/>
        </w:rPr>
        <w:t xml:space="preserve">ΕΞΕΤΑΣΗΣ ΚΑΙ </w:t>
      </w:r>
      <w:r w:rsidR="00190DA6">
        <w:rPr>
          <w:rFonts w:ascii="Arial" w:hAnsi="Arial" w:cs="Arial"/>
          <w:b/>
          <w:sz w:val="24"/>
          <w:szCs w:val="24"/>
          <w:lang w:val="el-GR"/>
        </w:rPr>
        <w:t>ΕΚΔΟΣΗ</w:t>
      </w:r>
      <w:r w:rsidR="001321E1">
        <w:rPr>
          <w:rFonts w:ascii="Arial" w:hAnsi="Arial" w:cs="Arial"/>
          <w:b/>
          <w:sz w:val="24"/>
          <w:szCs w:val="24"/>
          <w:lang w:val="el-GR"/>
        </w:rPr>
        <w:t>Σ</w:t>
      </w:r>
      <w:r w:rsidR="00190DA6">
        <w:rPr>
          <w:rFonts w:ascii="Arial" w:hAnsi="Arial" w:cs="Arial"/>
          <w:b/>
          <w:sz w:val="24"/>
          <w:szCs w:val="24"/>
          <w:lang w:val="el-GR"/>
        </w:rPr>
        <w:t xml:space="preserve"> ΑΠΟΦΑΣΗΣ</w:t>
      </w:r>
    </w:p>
    <w:p w:rsidR="00F16A42" w:rsidRDefault="00F16A42" w:rsidP="004B5E68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4.01</w:t>
      </w:r>
      <w:r>
        <w:rPr>
          <w:rFonts w:ascii="Arial" w:hAnsi="Arial" w:cs="Arial"/>
          <w:sz w:val="24"/>
          <w:szCs w:val="24"/>
          <w:lang w:val="el-GR"/>
        </w:rPr>
        <w:tab/>
        <w:t xml:space="preserve">(α) </w:t>
      </w:r>
      <w:r w:rsidR="001321E1">
        <w:rPr>
          <w:rFonts w:ascii="Arial" w:hAnsi="Arial" w:cs="Arial"/>
          <w:sz w:val="24"/>
          <w:szCs w:val="24"/>
          <w:lang w:val="el-GR"/>
        </w:rPr>
        <w:t>Το Συμβούλιο, π</w:t>
      </w:r>
      <w:r>
        <w:rPr>
          <w:rFonts w:ascii="Arial" w:hAnsi="Arial" w:cs="Arial"/>
          <w:sz w:val="24"/>
          <w:szCs w:val="24"/>
          <w:lang w:val="el-GR"/>
        </w:rPr>
        <w:t xml:space="preserve">ριν να προβεί στην έκδοση της απόφασής </w:t>
      </w:r>
      <w:r w:rsidR="004B5E68">
        <w:rPr>
          <w:rFonts w:ascii="Arial" w:hAnsi="Arial" w:cs="Arial"/>
          <w:sz w:val="24"/>
          <w:szCs w:val="24"/>
          <w:lang w:val="el-GR"/>
        </w:rPr>
        <w:t xml:space="preserve">του </w:t>
      </w:r>
      <w:r>
        <w:rPr>
          <w:rFonts w:ascii="Arial" w:hAnsi="Arial" w:cs="Arial"/>
          <w:sz w:val="24"/>
          <w:szCs w:val="24"/>
          <w:lang w:val="el-GR"/>
        </w:rPr>
        <w:t xml:space="preserve">για ενδεχόμενη επιβολή διοικητικού προστίμου, </w:t>
      </w:r>
      <w:r w:rsidR="004B5E68">
        <w:rPr>
          <w:rFonts w:ascii="Arial" w:hAnsi="Arial" w:cs="Arial"/>
          <w:sz w:val="24"/>
          <w:szCs w:val="24"/>
          <w:lang w:val="el-GR"/>
        </w:rPr>
        <w:t xml:space="preserve">ο </w:t>
      </w:r>
      <w:r w:rsidR="001961B9">
        <w:rPr>
          <w:rFonts w:ascii="Arial" w:hAnsi="Arial" w:cs="Arial"/>
          <w:sz w:val="24"/>
          <w:szCs w:val="24"/>
          <w:lang w:val="el-GR"/>
        </w:rPr>
        <w:t>ε</w:t>
      </w:r>
      <w:r w:rsidR="00C6235B">
        <w:rPr>
          <w:rFonts w:ascii="Arial" w:hAnsi="Arial" w:cs="Arial"/>
          <w:sz w:val="24"/>
          <w:szCs w:val="24"/>
          <w:lang w:val="el-GR"/>
        </w:rPr>
        <w:t>ποπτευόμενος,</w:t>
      </w:r>
      <w:r>
        <w:rPr>
          <w:rFonts w:ascii="Arial" w:hAnsi="Arial" w:cs="Arial"/>
          <w:sz w:val="24"/>
          <w:szCs w:val="24"/>
          <w:lang w:val="el-GR"/>
        </w:rPr>
        <w:t xml:space="preserve"> στον οποίο κοινοποιείται έγγραφο υπό τύπο κατηγορητηρίου, έχει το δικαίωμα εντός τ</w:t>
      </w:r>
      <w:r w:rsidR="004B5E68">
        <w:rPr>
          <w:rFonts w:ascii="Arial" w:hAnsi="Arial" w:cs="Arial"/>
          <w:sz w:val="24"/>
          <w:szCs w:val="24"/>
          <w:lang w:val="el-GR"/>
        </w:rPr>
        <w:t>ης προθεσμίας την οποία τάσσει το Συμβούλιο</w:t>
      </w:r>
      <w:r>
        <w:rPr>
          <w:rFonts w:ascii="Arial" w:hAnsi="Arial" w:cs="Arial"/>
          <w:sz w:val="24"/>
          <w:szCs w:val="24"/>
          <w:lang w:val="el-GR"/>
        </w:rPr>
        <w:t xml:space="preserve">, να προβεί σε γραπτές παραστάσεις. </w:t>
      </w:r>
    </w:p>
    <w:p w:rsidR="00F16A42" w:rsidRDefault="004B5E68" w:rsidP="00F16A42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(β) Το Συμβούλιο </w:t>
      </w:r>
      <w:r w:rsidR="00F16A42">
        <w:rPr>
          <w:rFonts w:ascii="Arial" w:hAnsi="Arial" w:cs="Arial"/>
          <w:sz w:val="24"/>
          <w:szCs w:val="24"/>
          <w:lang w:val="el-GR"/>
        </w:rPr>
        <w:t>οφείλει να λαμβάνει</w:t>
      </w:r>
      <w:r w:rsidR="00F16A42" w:rsidRPr="0042755A">
        <w:rPr>
          <w:rFonts w:ascii="Arial" w:hAnsi="Arial" w:cs="Arial"/>
          <w:sz w:val="24"/>
          <w:szCs w:val="24"/>
          <w:lang w:val="el-GR"/>
        </w:rPr>
        <w:t xml:space="preserve"> υ</w:t>
      </w:r>
      <w:r>
        <w:rPr>
          <w:rFonts w:ascii="Arial" w:hAnsi="Arial" w:cs="Arial"/>
          <w:sz w:val="24"/>
          <w:szCs w:val="24"/>
          <w:lang w:val="el-GR"/>
        </w:rPr>
        <w:t>πόψη του</w:t>
      </w:r>
      <w:r w:rsidR="00F16A42">
        <w:rPr>
          <w:rFonts w:ascii="Arial" w:hAnsi="Arial" w:cs="Arial"/>
          <w:sz w:val="24"/>
          <w:szCs w:val="24"/>
          <w:lang w:val="el-GR"/>
        </w:rPr>
        <w:t xml:space="preserve"> τις παραστάσεις αυτές </w:t>
      </w:r>
      <w:r w:rsidR="00F16A42" w:rsidRPr="0042755A">
        <w:rPr>
          <w:rFonts w:ascii="Arial" w:hAnsi="Arial" w:cs="Arial"/>
          <w:sz w:val="24"/>
          <w:szCs w:val="24"/>
          <w:lang w:val="el-GR"/>
        </w:rPr>
        <w:t xml:space="preserve">πριν να προβεί στην έκδοση απόφασης </w:t>
      </w:r>
      <w:r w:rsidR="00AE3BBA">
        <w:rPr>
          <w:rFonts w:ascii="Arial" w:hAnsi="Arial" w:cs="Arial"/>
          <w:sz w:val="24"/>
          <w:szCs w:val="24"/>
          <w:lang w:val="el-GR"/>
        </w:rPr>
        <w:t>για την ύπαρξη ή µη παράβασης.</w:t>
      </w:r>
    </w:p>
    <w:p w:rsidR="00F16A42" w:rsidRDefault="004B5E68" w:rsidP="00F16A42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(γ</w:t>
      </w:r>
      <w:r w:rsidR="00F16A42">
        <w:rPr>
          <w:rFonts w:ascii="Arial" w:hAnsi="Arial" w:cs="Arial"/>
          <w:sz w:val="24"/>
          <w:szCs w:val="24"/>
          <w:lang w:val="el-GR"/>
        </w:rPr>
        <w:t xml:space="preserve">) </w:t>
      </w:r>
      <w:r>
        <w:rPr>
          <w:rFonts w:ascii="Arial" w:hAnsi="Arial" w:cs="Arial"/>
          <w:sz w:val="24"/>
          <w:szCs w:val="24"/>
          <w:lang w:val="el-GR"/>
        </w:rPr>
        <w:t xml:space="preserve">Το Συμβούλιο </w:t>
      </w:r>
      <w:r w:rsidR="00F16A42" w:rsidRPr="0042755A">
        <w:rPr>
          <w:rFonts w:ascii="Arial" w:hAnsi="Arial" w:cs="Arial"/>
          <w:sz w:val="24"/>
          <w:szCs w:val="24"/>
          <w:lang w:val="el-GR"/>
        </w:rPr>
        <w:t xml:space="preserve">δύναται να καλέσει </w:t>
      </w:r>
      <w:r w:rsidR="00F16A42">
        <w:rPr>
          <w:rFonts w:ascii="Arial" w:hAnsi="Arial" w:cs="Arial"/>
          <w:sz w:val="24"/>
          <w:szCs w:val="24"/>
          <w:lang w:val="el-GR"/>
        </w:rPr>
        <w:t xml:space="preserve">τον </w:t>
      </w:r>
      <w:r w:rsidR="00C6235B">
        <w:rPr>
          <w:rFonts w:ascii="Arial" w:hAnsi="Arial" w:cs="Arial"/>
          <w:sz w:val="24"/>
          <w:szCs w:val="24"/>
          <w:lang w:val="el-GR"/>
        </w:rPr>
        <w:t xml:space="preserve">εποπτευόμενο </w:t>
      </w:r>
      <w:r w:rsidR="00F16A42">
        <w:rPr>
          <w:rFonts w:ascii="Arial" w:hAnsi="Arial" w:cs="Arial"/>
          <w:sz w:val="24"/>
          <w:szCs w:val="24"/>
          <w:lang w:val="el-GR"/>
        </w:rPr>
        <w:t xml:space="preserve">ή να δεχτεί </w:t>
      </w:r>
      <w:proofErr w:type="spellStart"/>
      <w:r w:rsidR="00F16A42">
        <w:rPr>
          <w:rFonts w:ascii="Arial" w:hAnsi="Arial" w:cs="Arial"/>
          <w:sz w:val="24"/>
          <w:szCs w:val="24"/>
          <w:lang w:val="el-GR"/>
        </w:rPr>
        <w:t>αίτηµά</w:t>
      </w:r>
      <w:proofErr w:type="spellEnd"/>
      <w:r w:rsidR="00F16A42">
        <w:rPr>
          <w:rFonts w:ascii="Arial" w:hAnsi="Arial" w:cs="Arial"/>
          <w:sz w:val="24"/>
          <w:szCs w:val="24"/>
          <w:lang w:val="el-GR"/>
        </w:rPr>
        <w:t xml:space="preserve"> του για </w:t>
      </w:r>
      <w:r w:rsidR="00F16A42" w:rsidRPr="0042755A">
        <w:rPr>
          <w:rFonts w:ascii="Arial" w:hAnsi="Arial" w:cs="Arial"/>
          <w:sz w:val="24"/>
          <w:szCs w:val="24"/>
          <w:lang w:val="el-GR"/>
        </w:rPr>
        <w:t xml:space="preserve">προφορικές παραστάσεις, σε περίπτωση </w:t>
      </w:r>
      <w:r w:rsidR="00F16A42">
        <w:rPr>
          <w:rFonts w:ascii="Arial" w:hAnsi="Arial" w:cs="Arial"/>
          <w:sz w:val="24"/>
          <w:szCs w:val="24"/>
          <w:lang w:val="el-GR"/>
        </w:rPr>
        <w:t xml:space="preserve">που αυτές απαιτούνται, για την </w:t>
      </w:r>
      <w:r w:rsidR="00F16A42" w:rsidRPr="0042755A">
        <w:rPr>
          <w:rFonts w:ascii="Arial" w:hAnsi="Arial" w:cs="Arial"/>
          <w:sz w:val="24"/>
          <w:szCs w:val="24"/>
          <w:lang w:val="el-GR"/>
        </w:rPr>
        <w:t xml:space="preserve">επεξήγηση των γραπτών παραστάσεων που έχουν ήδη υποβληθεί. </w:t>
      </w:r>
    </w:p>
    <w:p w:rsidR="00F16A42" w:rsidRDefault="004B5E68" w:rsidP="00F16A42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(δ</w:t>
      </w:r>
      <w:r w:rsidR="00F16A42">
        <w:rPr>
          <w:rFonts w:ascii="Arial" w:hAnsi="Arial" w:cs="Arial"/>
          <w:sz w:val="24"/>
          <w:szCs w:val="24"/>
          <w:lang w:val="el-GR"/>
        </w:rPr>
        <w:t xml:space="preserve">) </w:t>
      </w:r>
      <w:r w:rsidR="00F16A42" w:rsidRPr="009C50FC">
        <w:rPr>
          <w:rFonts w:ascii="Arial" w:hAnsi="Arial" w:cs="Arial"/>
          <w:sz w:val="24"/>
          <w:szCs w:val="24"/>
          <w:lang w:val="el-GR"/>
        </w:rPr>
        <w:t xml:space="preserve">Η Επιτροπή </w:t>
      </w:r>
      <w:r w:rsidR="00F16A42" w:rsidRPr="0042755A">
        <w:rPr>
          <w:rFonts w:ascii="Arial" w:hAnsi="Arial" w:cs="Arial"/>
          <w:sz w:val="24"/>
          <w:szCs w:val="24"/>
          <w:lang w:val="el-GR"/>
        </w:rPr>
        <w:t>δύναται να δίδ</w:t>
      </w:r>
      <w:r w:rsidR="00F16A42">
        <w:rPr>
          <w:rFonts w:ascii="Arial" w:hAnsi="Arial" w:cs="Arial"/>
          <w:sz w:val="24"/>
          <w:szCs w:val="24"/>
          <w:lang w:val="el-GR"/>
        </w:rPr>
        <w:t xml:space="preserve">ει παράταση της προθεσμίας που </w:t>
      </w:r>
      <w:r w:rsidR="00F16A42" w:rsidRPr="0042755A">
        <w:rPr>
          <w:rFonts w:ascii="Arial" w:hAnsi="Arial" w:cs="Arial"/>
          <w:sz w:val="24"/>
          <w:szCs w:val="24"/>
          <w:lang w:val="el-GR"/>
        </w:rPr>
        <w:t>τά</w:t>
      </w:r>
      <w:r>
        <w:rPr>
          <w:rFonts w:ascii="Arial" w:hAnsi="Arial" w:cs="Arial"/>
          <w:sz w:val="24"/>
          <w:szCs w:val="24"/>
          <w:lang w:val="el-GR"/>
        </w:rPr>
        <w:t xml:space="preserve">σσεται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δυνάµει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της παραγράφου (α</w:t>
      </w:r>
      <w:r w:rsidR="00F16A42" w:rsidRPr="0042755A">
        <w:rPr>
          <w:rFonts w:ascii="Arial" w:hAnsi="Arial" w:cs="Arial"/>
          <w:sz w:val="24"/>
          <w:szCs w:val="24"/>
          <w:lang w:val="el-GR"/>
        </w:rPr>
        <w:t xml:space="preserve">) </w:t>
      </w:r>
      <w:r w:rsidR="00F16A42">
        <w:rPr>
          <w:rFonts w:ascii="Arial" w:hAnsi="Arial" w:cs="Arial"/>
          <w:sz w:val="24"/>
          <w:szCs w:val="24"/>
          <w:lang w:val="el-GR"/>
        </w:rPr>
        <w:t xml:space="preserve">σε περίπτωση </w:t>
      </w:r>
      <w:proofErr w:type="spellStart"/>
      <w:r w:rsidR="00F16A42">
        <w:rPr>
          <w:rFonts w:ascii="Arial" w:hAnsi="Arial" w:cs="Arial"/>
          <w:sz w:val="24"/>
          <w:szCs w:val="24"/>
          <w:lang w:val="el-GR"/>
        </w:rPr>
        <w:t>κωλύµατος</w:t>
      </w:r>
      <w:proofErr w:type="spellEnd"/>
      <w:r w:rsidR="00F16A42">
        <w:rPr>
          <w:rFonts w:ascii="Arial" w:hAnsi="Arial" w:cs="Arial"/>
          <w:sz w:val="24"/>
          <w:szCs w:val="24"/>
          <w:lang w:val="el-GR"/>
        </w:rPr>
        <w:t xml:space="preserve"> ή άλλης </w:t>
      </w:r>
      <w:r w:rsidR="00F16A42" w:rsidRPr="0042755A">
        <w:rPr>
          <w:rFonts w:ascii="Arial" w:hAnsi="Arial" w:cs="Arial"/>
          <w:sz w:val="24"/>
          <w:szCs w:val="24"/>
          <w:lang w:val="el-GR"/>
        </w:rPr>
        <w:t xml:space="preserve">εύλογης αιτίας. </w:t>
      </w:r>
    </w:p>
    <w:p w:rsidR="00F16A42" w:rsidRDefault="004B5E68" w:rsidP="00F16A42">
      <w:pPr>
        <w:ind w:left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(ε</w:t>
      </w:r>
      <w:r w:rsidR="00F16A42">
        <w:rPr>
          <w:rFonts w:ascii="Arial" w:hAnsi="Arial" w:cs="Arial"/>
          <w:sz w:val="24"/>
          <w:szCs w:val="24"/>
          <w:lang w:val="el-GR"/>
        </w:rPr>
        <w:t xml:space="preserve">) </w:t>
      </w:r>
      <w:r w:rsidR="00F16A42" w:rsidRPr="0042755A">
        <w:rPr>
          <w:rFonts w:ascii="Arial" w:hAnsi="Arial" w:cs="Arial"/>
          <w:sz w:val="24"/>
          <w:szCs w:val="24"/>
          <w:lang w:val="el-GR"/>
        </w:rPr>
        <w:t xml:space="preserve">Σε περίπτωση µη υποβολής </w:t>
      </w:r>
      <w:r w:rsidR="00F16A42">
        <w:rPr>
          <w:rFonts w:ascii="Arial" w:hAnsi="Arial" w:cs="Arial"/>
          <w:sz w:val="24"/>
          <w:szCs w:val="24"/>
          <w:lang w:val="el-GR"/>
        </w:rPr>
        <w:t xml:space="preserve">οποιωνδήποτε παραστάσεων εντός </w:t>
      </w:r>
      <w:r w:rsidR="009E0E6A">
        <w:rPr>
          <w:rFonts w:ascii="Arial" w:hAnsi="Arial" w:cs="Arial"/>
          <w:sz w:val="24"/>
          <w:szCs w:val="24"/>
          <w:lang w:val="el-GR"/>
        </w:rPr>
        <w:t xml:space="preserve">της </w:t>
      </w:r>
      <w:r w:rsidR="00F16A42">
        <w:rPr>
          <w:rFonts w:ascii="Arial" w:hAnsi="Arial" w:cs="Arial"/>
          <w:sz w:val="24"/>
          <w:szCs w:val="24"/>
          <w:lang w:val="el-GR"/>
        </w:rPr>
        <w:t xml:space="preserve">ταχθείσας </w:t>
      </w:r>
      <w:r>
        <w:rPr>
          <w:rFonts w:ascii="Arial" w:hAnsi="Arial" w:cs="Arial"/>
          <w:sz w:val="24"/>
          <w:szCs w:val="24"/>
          <w:lang w:val="el-GR"/>
        </w:rPr>
        <w:t>προθεσμίας</w:t>
      </w:r>
      <w:r w:rsidR="00F16A42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το Συμβούλιο </w:t>
      </w:r>
      <w:r w:rsidR="00F16A42">
        <w:rPr>
          <w:rFonts w:ascii="Arial" w:hAnsi="Arial" w:cs="Arial"/>
          <w:sz w:val="24"/>
          <w:szCs w:val="24"/>
          <w:lang w:val="el-GR"/>
        </w:rPr>
        <w:t xml:space="preserve">δύναται να προχωρεί στη λήψη </w:t>
      </w:r>
      <w:r w:rsidR="00F16A42" w:rsidRPr="0042755A">
        <w:rPr>
          <w:rFonts w:ascii="Arial" w:hAnsi="Arial" w:cs="Arial"/>
          <w:sz w:val="24"/>
          <w:szCs w:val="24"/>
          <w:lang w:val="el-GR"/>
        </w:rPr>
        <w:t>α</w:t>
      </w:r>
      <w:r w:rsidR="00744AF9">
        <w:rPr>
          <w:rFonts w:ascii="Arial" w:hAnsi="Arial" w:cs="Arial"/>
          <w:sz w:val="24"/>
          <w:szCs w:val="24"/>
          <w:lang w:val="el-GR"/>
        </w:rPr>
        <w:t xml:space="preserve">πόφασης χωρίς άλλη ειδοποίηση. </w:t>
      </w:r>
    </w:p>
    <w:p w:rsidR="00F16A42" w:rsidRPr="009D76F1" w:rsidRDefault="00F16A42" w:rsidP="00F16A42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4.02</w:t>
      </w:r>
      <w:r>
        <w:rPr>
          <w:rFonts w:ascii="Arial" w:hAnsi="Arial" w:cs="Arial"/>
          <w:sz w:val="24"/>
          <w:szCs w:val="24"/>
          <w:lang w:val="el-GR"/>
        </w:rPr>
        <w:tab/>
      </w:r>
      <w:r w:rsidRPr="006F7CDC">
        <w:rPr>
          <w:rFonts w:ascii="Arial" w:hAnsi="Arial" w:cs="Arial"/>
          <w:sz w:val="24"/>
          <w:szCs w:val="24"/>
          <w:lang w:val="el-GR"/>
        </w:rPr>
        <w:t>Για σκοπούς εφαρ</w:t>
      </w:r>
      <w:r w:rsidR="004B5E68">
        <w:rPr>
          <w:rFonts w:ascii="Arial" w:hAnsi="Arial" w:cs="Arial"/>
          <w:sz w:val="24"/>
          <w:szCs w:val="24"/>
          <w:lang w:val="el-GR"/>
        </w:rPr>
        <w:t>μογής του παρόντος Κεφαλαίου, το Συμβούλιο</w:t>
      </w:r>
      <w:r w:rsidRPr="006F7CDC">
        <w:rPr>
          <w:rFonts w:ascii="Arial" w:hAnsi="Arial" w:cs="Arial"/>
          <w:sz w:val="24"/>
          <w:szCs w:val="24"/>
          <w:lang w:val="el-GR"/>
        </w:rPr>
        <w:t xml:space="preserve">, εάν το κρίνει σκόπιμο, δύναται να καθορίζει με </w:t>
      </w:r>
      <w:r>
        <w:rPr>
          <w:rFonts w:ascii="Arial" w:hAnsi="Arial" w:cs="Arial"/>
          <w:sz w:val="24"/>
          <w:szCs w:val="24"/>
          <w:lang w:val="el-GR"/>
        </w:rPr>
        <w:t>Οδηγία</w:t>
      </w:r>
      <w:r w:rsidRPr="006F7CDC">
        <w:rPr>
          <w:rFonts w:ascii="Arial" w:hAnsi="Arial" w:cs="Arial"/>
          <w:sz w:val="24"/>
          <w:szCs w:val="24"/>
          <w:lang w:val="el-GR"/>
        </w:rPr>
        <w:t xml:space="preserve"> </w:t>
      </w:r>
      <w:r w:rsidR="001961B9">
        <w:rPr>
          <w:rFonts w:ascii="Arial" w:hAnsi="Arial" w:cs="Arial"/>
          <w:sz w:val="24"/>
          <w:szCs w:val="24"/>
          <w:lang w:val="el-GR"/>
        </w:rPr>
        <w:t xml:space="preserve">του </w:t>
      </w:r>
      <w:r w:rsidRPr="006F7CDC">
        <w:rPr>
          <w:rFonts w:ascii="Arial" w:hAnsi="Arial" w:cs="Arial"/>
          <w:sz w:val="24"/>
          <w:szCs w:val="24"/>
          <w:lang w:val="el-GR"/>
        </w:rPr>
        <w:t>οποιοδήποτε σχετικό θέμα.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366692" w:rsidRPr="009D76F1" w:rsidRDefault="00366692" w:rsidP="009D76F1">
      <w:pPr>
        <w:ind w:left="705" w:hanging="705"/>
        <w:jc w:val="both"/>
        <w:rPr>
          <w:rFonts w:ascii="Arial" w:hAnsi="Arial" w:cs="Arial"/>
          <w:sz w:val="24"/>
          <w:szCs w:val="24"/>
          <w:lang w:val="el-GR"/>
        </w:rPr>
      </w:pPr>
    </w:p>
    <w:sectPr w:rsidR="00366692" w:rsidRPr="009D76F1" w:rsidSect="00324BE9">
      <w:footerReference w:type="default" r:id="rId11"/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94" w:rsidRDefault="00C51F94" w:rsidP="00E61845">
      <w:pPr>
        <w:spacing w:after="0" w:line="240" w:lineRule="auto"/>
      </w:pPr>
      <w:r>
        <w:separator/>
      </w:r>
    </w:p>
  </w:endnote>
  <w:endnote w:type="continuationSeparator" w:id="0">
    <w:p w:rsidR="00C51F94" w:rsidRDefault="00C51F94" w:rsidP="00E6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9589"/>
      <w:docPartObj>
        <w:docPartGallery w:val="Page Numbers (Bottom of Page)"/>
        <w:docPartUnique/>
      </w:docPartObj>
    </w:sdtPr>
    <w:sdtEndPr/>
    <w:sdtContent>
      <w:p w:rsidR="00CE1C5C" w:rsidRDefault="00CE1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F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1C5C" w:rsidRDefault="00CE1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94" w:rsidRDefault="00C51F94" w:rsidP="00E61845">
      <w:pPr>
        <w:spacing w:after="0" w:line="240" w:lineRule="auto"/>
      </w:pPr>
      <w:r>
        <w:separator/>
      </w:r>
    </w:p>
  </w:footnote>
  <w:footnote w:type="continuationSeparator" w:id="0">
    <w:p w:rsidR="00C51F94" w:rsidRDefault="00C51F94" w:rsidP="00E6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002A"/>
    <w:multiLevelType w:val="multilevel"/>
    <w:tmpl w:val="02028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441D95"/>
    <w:multiLevelType w:val="hybridMultilevel"/>
    <w:tmpl w:val="95985940"/>
    <w:lvl w:ilvl="0" w:tplc="0B74B0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0"/>
    <w:rsid w:val="00000232"/>
    <w:rsid w:val="000008A3"/>
    <w:rsid w:val="00003954"/>
    <w:rsid w:val="00003B43"/>
    <w:rsid w:val="00004EBA"/>
    <w:rsid w:val="00005415"/>
    <w:rsid w:val="00006393"/>
    <w:rsid w:val="00006516"/>
    <w:rsid w:val="00006BF5"/>
    <w:rsid w:val="00010B64"/>
    <w:rsid w:val="000115D5"/>
    <w:rsid w:val="00012756"/>
    <w:rsid w:val="0001303B"/>
    <w:rsid w:val="00017709"/>
    <w:rsid w:val="00017E38"/>
    <w:rsid w:val="0002027A"/>
    <w:rsid w:val="00021B6D"/>
    <w:rsid w:val="000228EC"/>
    <w:rsid w:val="000235FE"/>
    <w:rsid w:val="0002481A"/>
    <w:rsid w:val="00027439"/>
    <w:rsid w:val="00031A16"/>
    <w:rsid w:val="000329F9"/>
    <w:rsid w:val="00033360"/>
    <w:rsid w:val="000343E2"/>
    <w:rsid w:val="00037C75"/>
    <w:rsid w:val="00040F92"/>
    <w:rsid w:val="000413E7"/>
    <w:rsid w:val="000417E2"/>
    <w:rsid w:val="00041A21"/>
    <w:rsid w:val="0004280E"/>
    <w:rsid w:val="00044EAD"/>
    <w:rsid w:val="00045E38"/>
    <w:rsid w:val="0004644E"/>
    <w:rsid w:val="00047329"/>
    <w:rsid w:val="00050165"/>
    <w:rsid w:val="00050A87"/>
    <w:rsid w:val="00053A00"/>
    <w:rsid w:val="00055A18"/>
    <w:rsid w:val="000575EE"/>
    <w:rsid w:val="000619CC"/>
    <w:rsid w:val="0006259C"/>
    <w:rsid w:val="00062FF7"/>
    <w:rsid w:val="0006656C"/>
    <w:rsid w:val="000674F6"/>
    <w:rsid w:val="00067F6A"/>
    <w:rsid w:val="00070CCA"/>
    <w:rsid w:val="000710F9"/>
    <w:rsid w:val="0007265E"/>
    <w:rsid w:val="00073F7D"/>
    <w:rsid w:val="00074D7A"/>
    <w:rsid w:val="0007598D"/>
    <w:rsid w:val="00076D8A"/>
    <w:rsid w:val="00084694"/>
    <w:rsid w:val="000858C9"/>
    <w:rsid w:val="00090191"/>
    <w:rsid w:val="000908EB"/>
    <w:rsid w:val="00092FEA"/>
    <w:rsid w:val="0009386F"/>
    <w:rsid w:val="000950CC"/>
    <w:rsid w:val="00095A6C"/>
    <w:rsid w:val="00095E94"/>
    <w:rsid w:val="000965FA"/>
    <w:rsid w:val="000A3D7B"/>
    <w:rsid w:val="000B2598"/>
    <w:rsid w:val="000B40D9"/>
    <w:rsid w:val="000B76BE"/>
    <w:rsid w:val="000B7EAD"/>
    <w:rsid w:val="000C22A5"/>
    <w:rsid w:val="000C3C97"/>
    <w:rsid w:val="000C5F03"/>
    <w:rsid w:val="000D200D"/>
    <w:rsid w:val="000D7714"/>
    <w:rsid w:val="000D7952"/>
    <w:rsid w:val="000E2A0E"/>
    <w:rsid w:val="000E38B1"/>
    <w:rsid w:val="000E4DA9"/>
    <w:rsid w:val="000E6CAE"/>
    <w:rsid w:val="000F5C8A"/>
    <w:rsid w:val="000F6293"/>
    <w:rsid w:val="000F633E"/>
    <w:rsid w:val="000F6532"/>
    <w:rsid w:val="000F7C55"/>
    <w:rsid w:val="00103904"/>
    <w:rsid w:val="00103A85"/>
    <w:rsid w:val="00106933"/>
    <w:rsid w:val="0011085B"/>
    <w:rsid w:val="0011290D"/>
    <w:rsid w:val="00116DAB"/>
    <w:rsid w:val="0012447C"/>
    <w:rsid w:val="001249D8"/>
    <w:rsid w:val="001267DA"/>
    <w:rsid w:val="00126E9B"/>
    <w:rsid w:val="00127651"/>
    <w:rsid w:val="001321E1"/>
    <w:rsid w:val="00137794"/>
    <w:rsid w:val="001377D2"/>
    <w:rsid w:val="001407D8"/>
    <w:rsid w:val="00141EAB"/>
    <w:rsid w:val="00141F40"/>
    <w:rsid w:val="00146DEF"/>
    <w:rsid w:val="00146E01"/>
    <w:rsid w:val="00146FCE"/>
    <w:rsid w:val="001502C5"/>
    <w:rsid w:val="00150525"/>
    <w:rsid w:val="001507F7"/>
    <w:rsid w:val="001530B2"/>
    <w:rsid w:val="001623CE"/>
    <w:rsid w:val="00162DB3"/>
    <w:rsid w:val="00163341"/>
    <w:rsid w:val="00164745"/>
    <w:rsid w:val="001668F5"/>
    <w:rsid w:val="001701BB"/>
    <w:rsid w:val="0017039A"/>
    <w:rsid w:val="001743B4"/>
    <w:rsid w:val="00174EA0"/>
    <w:rsid w:val="001823A7"/>
    <w:rsid w:val="00185418"/>
    <w:rsid w:val="001866AE"/>
    <w:rsid w:val="00187429"/>
    <w:rsid w:val="00190DA6"/>
    <w:rsid w:val="00193D5E"/>
    <w:rsid w:val="00194758"/>
    <w:rsid w:val="0019526F"/>
    <w:rsid w:val="001961B9"/>
    <w:rsid w:val="00196EA2"/>
    <w:rsid w:val="001976FF"/>
    <w:rsid w:val="001A222D"/>
    <w:rsid w:val="001A51B3"/>
    <w:rsid w:val="001A60E4"/>
    <w:rsid w:val="001A720E"/>
    <w:rsid w:val="001B0B1E"/>
    <w:rsid w:val="001B164D"/>
    <w:rsid w:val="001B19BA"/>
    <w:rsid w:val="001B2044"/>
    <w:rsid w:val="001B370B"/>
    <w:rsid w:val="001B4389"/>
    <w:rsid w:val="001B4DF8"/>
    <w:rsid w:val="001B4F12"/>
    <w:rsid w:val="001B57B8"/>
    <w:rsid w:val="001B6A91"/>
    <w:rsid w:val="001B6C10"/>
    <w:rsid w:val="001B785F"/>
    <w:rsid w:val="001C44B9"/>
    <w:rsid w:val="001C4852"/>
    <w:rsid w:val="001C664E"/>
    <w:rsid w:val="001C6F1A"/>
    <w:rsid w:val="001D04E0"/>
    <w:rsid w:val="001D2A69"/>
    <w:rsid w:val="001E0241"/>
    <w:rsid w:val="001E0553"/>
    <w:rsid w:val="001E149F"/>
    <w:rsid w:val="001E1DE4"/>
    <w:rsid w:val="001E23F9"/>
    <w:rsid w:val="001E25B6"/>
    <w:rsid w:val="001E3CEE"/>
    <w:rsid w:val="001E52A0"/>
    <w:rsid w:val="001E5EC1"/>
    <w:rsid w:val="001F14F8"/>
    <w:rsid w:val="001F1BC0"/>
    <w:rsid w:val="001F41B6"/>
    <w:rsid w:val="001F49F1"/>
    <w:rsid w:val="00200B28"/>
    <w:rsid w:val="00200BD3"/>
    <w:rsid w:val="002015A8"/>
    <w:rsid w:val="00204401"/>
    <w:rsid w:val="002127DF"/>
    <w:rsid w:val="00212B16"/>
    <w:rsid w:val="002149E7"/>
    <w:rsid w:val="00217766"/>
    <w:rsid w:val="00217EF7"/>
    <w:rsid w:val="002317BD"/>
    <w:rsid w:val="00234DB9"/>
    <w:rsid w:val="00234EF9"/>
    <w:rsid w:val="0023544F"/>
    <w:rsid w:val="00236FB3"/>
    <w:rsid w:val="00242150"/>
    <w:rsid w:val="0024362F"/>
    <w:rsid w:val="00244660"/>
    <w:rsid w:val="002448E7"/>
    <w:rsid w:val="002505CB"/>
    <w:rsid w:val="00251561"/>
    <w:rsid w:val="00255884"/>
    <w:rsid w:val="002610DB"/>
    <w:rsid w:val="00262765"/>
    <w:rsid w:val="00262D32"/>
    <w:rsid w:val="00262D7E"/>
    <w:rsid w:val="00263580"/>
    <w:rsid w:val="002636DE"/>
    <w:rsid w:val="00272556"/>
    <w:rsid w:val="002730DD"/>
    <w:rsid w:val="00273C45"/>
    <w:rsid w:val="00273F9E"/>
    <w:rsid w:val="0028125C"/>
    <w:rsid w:val="00281E7D"/>
    <w:rsid w:val="0028381D"/>
    <w:rsid w:val="002844BD"/>
    <w:rsid w:val="002845B6"/>
    <w:rsid w:val="002857D2"/>
    <w:rsid w:val="00287353"/>
    <w:rsid w:val="002878B6"/>
    <w:rsid w:val="00292CE2"/>
    <w:rsid w:val="00292E30"/>
    <w:rsid w:val="00293BC4"/>
    <w:rsid w:val="00294194"/>
    <w:rsid w:val="00297239"/>
    <w:rsid w:val="002A4381"/>
    <w:rsid w:val="002A6B61"/>
    <w:rsid w:val="002B05BB"/>
    <w:rsid w:val="002B06B3"/>
    <w:rsid w:val="002B1FCF"/>
    <w:rsid w:val="002B41E2"/>
    <w:rsid w:val="002B422D"/>
    <w:rsid w:val="002B4F12"/>
    <w:rsid w:val="002B6041"/>
    <w:rsid w:val="002C2108"/>
    <w:rsid w:val="002C36AE"/>
    <w:rsid w:val="002C7913"/>
    <w:rsid w:val="002C7B15"/>
    <w:rsid w:val="002E1A62"/>
    <w:rsid w:val="002E42C5"/>
    <w:rsid w:val="002E52C8"/>
    <w:rsid w:val="002E5D66"/>
    <w:rsid w:val="002F4E89"/>
    <w:rsid w:val="002F56CB"/>
    <w:rsid w:val="002F5818"/>
    <w:rsid w:val="002F6882"/>
    <w:rsid w:val="002F6937"/>
    <w:rsid w:val="002F6A61"/>
    <w:rsid w:val="002F6D89"/>
    <w:rsid w:val="00301A90"/>
    <w:rsid w:val="003040B2"/>
    <w:rsid w:val="003043F1"/>
    <w:rsid w:val="0030458C"/>
    <w:rsid w:val="00305547"/>
    <w:rsid w:val="00305A6F"/>
    <w:rsid w:val="00307720"/>
    <w:rsid w:val="00307BEB"/>
    <w:rsid w:val="0031349F"/>
    <w:rsid w:val="003158D0"/>
    <w:rsid w:val="00316881"/>
    <w:rsid w:val="0032096A"/>
    <w:rsid w:val="00321263"/>
    <w:rsid w:val="00322B93"/>
    <w:rsid w:val="00323976"/>
    <w:rsid w:val="00324BE9"/>
    <w:rsid w:val="0032553C"/>
    <w:rsid w:val="003256BC"/>
    <w:rsid w:val="003263B3"/>
    <w:rsid w:val="00327130"/>
    <w:rsid w:val="00331A79"/>
    <w:rsid w:val="00334573"/>
    <w:rsid w:val="00334809"/>
    <w:rsid w:val="00336E83"/>
    <w:rsid w:val="00336FF8"/>
    <w:rsid w:val="00337D58"/>
    <w:rsid w:val="0034188E"/>
    <w:rsid w:val="00341DBA"/>
    <w:rsid w:val="00343655"/>
    <w:rsid w:val="00343BD9"/>
    <w:rsid w:val="00343C8C"/>
    <w:rsid w:val="00346550"/>
    <w:rsid w:val="00346ACD"/>
    <w:rsid w:val="00347C88"/>
    <w:rsid w:val="0035067E"/>
    <w:rsid w:val="003510B3"/>
    <w:rsid w:val="003521E1"/>
    <w:rsid w:val="00353A5A"/>
    <w:rsid w:val="00353D56"/>
    <w:rsid w:val="0035441B"/>
    <w:rsid w:val="00356F38"/>
    <w:rsid w:val="003626DE"/>
    <w:rsid w:val="00363F14"/>
    <w:rsid w:val="00364144"/>
    <w:rsid w:val="003643E8"/>
    <w:rsid w:val="003656AC"/>
    <w:rsid w:val="003662C4"/>
    <w:rsid w:val="00366692"/>
    <w:rsid w:val="00370259"/>
    <w:rsid w:val="00372A2D"/>
    <w:rsid w:val="0037448B"/>
    <w:rsid w:val="00376254"/>
    <w:rsid w:val="00377FF2"/>
    <w:rsid w:val="00381346"/>
    <w:rsid w:val="00382030"/>
    <w:rsid w:val="00386355"/>
    <w:rsid w:val="003913C3"/>
    <w:rsid w:val="003931D7"/>
    <w:rsid w:val="003969D9"/>
    <w:rsid w:val="00396E57"/>
    <w:rsid w:val="003A6346"/>
    <w:rsid w:val="003A7F77"/>
    <w:rsid w:val="003B2470"/>
    <w:rsid w:val="003B5FD4"/>
    <w:rsid w:val="003B5FDB"/>
    <w:rsid w:val="003B6C17"/>
    <w:rsid w:val="003B6EAB"/>
    <w:rsid w:val="003B7213"/>
    <w:rsid w:val="003B7337"/>
    <w:rsid w:val="003C29BE"/>
    <w:rsid w:val="003C2A64"/>
    <w:rsid w:val="003C38D6"/>
    <w:rsid w:val="003C3A2C"/>
    <w:rsid w:val="003C6343"/>
    <w:rsid w:val="003C6A85"/>
    <w:rsid w:val="003D0D1E"/>
    <w:rsid w:val="003D3088"/>
    <w:rsid w:val="003D4916"/>
    <w:rsid w:val="003D522F"/>
    <w:rsid w:val="003D5C17"/>
    <w:rsid w:val="003D6E4E"/>
    <w:rsid w:val="003E1837"/>
    <w:rsid w:val="003E4079"/>
    <w:rsid w:val="003E42AA"/>
    <w:rsid w:val="003E4E9A"/>
    <w:rsid w:val="003E5D89"/>
    <w:rsid w:val="003E7CF5"/>
    <w:rsid w:val="003F1C41"/>
    <w:rsid w:val="003F4455"/>
    <w:rsid w:val="00400419"/>
    <w:rsid w:val="00401157"/>
    <w:rsid w:val="00402F18"/>
    <w:rsid w:val="00407D05"/>
    <w:rsid w:val="00407E6A"/>
    <w:rsid w:val="004113AC"/>
    <w:rsid w:val="0041166F"/>
    <w:rsid w:val="00412D8C"/>
    <w:rsid w:val="00412F7D"/>
    <w:rsid w:val="00415646"/>
    <w:rsid w:val="00415A53"/>
    <w:rsid w:val="00416664"/>
    <w:rsid w:val="00421470"/>
    <w:rsid w:val="00422806"/>
    <w:rsid w:val="00423D14"/>
    <w:rsid w:val="00426FA4"/>
    <w:rsid w:val="0042755A"/>
    <w:rsid w:val="00427E75"/>
    <w:rsid w:val="00430AFA"/>
    <w:rsid w:val="00431F4A"/>
    <w:rsid w:val="00432268"/>
    <w:rsid w:val="004330A7"/>
    <w:rsid w:val="004330F0"/>
    <w:rsid w:val="00433618"/>
    <w:rsid w:val="004342F7"/>
    <w:rsid w:val="00434739"/>
    <w:rsid w:val="00435DA3"/>
    <w:rsid w:val="00435FF5"/>
    <w:rsid w:val="00436EEC"/>
    <w:rsid w:val="00437B1D"/>
    <w:rsid w:val="00437EA5"/>
    <w:rsid w:val="00440E3F"/>
    <w:rsid w:val="0044317F"/>
    <w:rsid w:val="00446EB8"/>
    <w:rsid w:val="00447FFE"/>
    <w:rsid w:val="0045053E"/>
    <w:rsid w:val="00450CB1"/>
    <w:rsid w:val="00450D3A"/>
    <w:rsid w:val="004524E4"/>
    <w:rsid w:val="00453F92"/>
    <w:rsid w:val="00456C61"/>
    <w:rsid w:val="004574AF"/>
    <w:rsid w:val="004575D4"/>
    <w:rsid w:val="0045787A"/>
    <w:rsid w:val="0046040B"/>
    <w:rsid w:val="00461A6E"/>
    <w:rsid w:val="004668E5"/>
    <w:rsid w:val="0047033D"/>
    <w:rsid w:val="004706FD"/>
    <w:rsid w:val="0047086C"/>
    <w:rsid w:val="00473791"/>
    <w:rsid w:val="00473C21"/>
    <w:rsid w:val="00477146"/>
    <w:rsid w:val="0047765C"/>
    <w:rsid w:val="004812E2"/>
    <w:rsid w:val="00481A99"/>
    <w:rsid w:val="004822CD"/>
    <w:rsid w:val="00484D58"/>
    <w:rsid w:val="0048594D"/>
    <w:rsid w:val="004879E9"/>
    <w:rsid w:val="00487B26"/>
    <w:rsid w:val="00492295"/>
    <w:rsid w:val="00492A29"/>
    <w:rsid w:val="00493315"/>
    <w:rsid w:val="004933C7"/>
    <w:rsid w:val="00494AD2"/>
    <w:rsid w:val="0049508D"/>
    <w:rsid w:val="004A12B5"/>
    <w:rsid w:val="004A1A05"/>
    <w:rsid w:val="004A5092"/>
    <w:rsid w:val="004B0B84"/>
    <w:rsid w:val="004B1C58"/>
    <w:rsid w:val="004B5E68"/>
    <w:rsid w:val="004B61AB"/>
    <w:rsid w:val="004B7658"/>
    <w:rsid w:val="004C0D6F"/>
    <w:rsid w:val="004C17B0"/>
    <w:rsid w:val="004C34E0"/>
    <w:rsid w:val="004C4195"/>
    <w:rsid w:val="004D296D"/>
    <w:rsid w:val="004D4B48"/>
    <w:rsid w:val="004D4E93"/>
    <w:rsid w:val="004E0628"/>
    <w:rsid w:val="004E08F6"/>
    <w:rsid w:val="004E1540"/>
    <w:rsid w:val="004E2F97"/>
    <w:rsid w:val="004E31CE"/>
    <w:rsid w:val="004E6BC5"/>
    <w:rsid w:val="004E749C"/>
    <w:rsid w:val="004E7E61"/>
    <w:rsid w:val="004F1BB1"/>
    <w:rsid w:val="004F2AB6"/>
    <w:rsid w:val="004F37B9"/>
    <w:rsid w:val="004F4198"/>
    <w:rsid w:val="004F683F"/>
    <w:rsid w:val="00500C22"/>
    <w:rsid w:val="00504B3F"/>
    <w:rsid w:val="00504BE7"/>
    <w:rsid w:val="005054EF"/>
    <w:rsid w:val="005055B0"/>
    <w:rsid w:val="00505690"/>
    <w:rsid w:val="00506194"/>
    <w:rsid w:val="00511116"/>
    <w:rsid w:val="005128EF"/>
    <w:rsid w:val="00513607"/>
    <w:rsid w:val="00513E72"/>
    <w:rsid w:val="00514467"/>
    <w:rsid w:val="00517847"/>
    <w:rsid w:val="00517CCA"/>
    <w:rsid w:val="00527684"/>
    <w:rsid w:val="005307BC"/>
    <w:rsid w:val="00531024"/>
    <w:rsid w:val="0053280D"/>
    <w:rsid w:val="00534CDB"/>
    <w:rsid w:val="00536D9C"/>
    <w:rsid w:val="005375D2"/>
    <w:rsid w:val="00541162"/>
    <w:rsid w:val="00543E0B"/>
    <w:rsid w:val="005469DB"/>
    <w:rsid w:val="005561CE"/>
    <w:rsid w:val="00556889"/>
    <w:rsid w:val="00560095"/>
    <w:rsid w:val="005602B3"/>
    <w:rsid w:val="00560C69"/>
    <w:rsid w:val="0056200D"/>
    <w:rsid w:val="00564919"/>
    <w:rsid w:val="00565B69"/>
    <w:rsid w:val="005666FA"/>
    <w:rsid w:val="0057062C"/>
    <w:rsid w:val="00574C06"/>
    <w:rsid w:val="0057750F"/>
    <w:rsid w:val="00577C7B"/>
    <w:rsid w:val="005805BB"/>
    <w:rsid w:val="00580D6F"/>
    <w:rsid w:val="005820AB"/>
    <w:rsid w:val="005840B9"/>
    <w:rsid w:val="00585B87"/>
    <w:rsid w:val="00587620"/>
    <w:rsid w:val="00590535"/>
    <w:rsid w:val="00590A3D"/>
    <w:rsid w:val="005911CB"/>
    <w:rsid w:val="00593A46"/>
    <w:rsid w:val="0059710B"/>
    <w:rsid w:val="005A08AB"/>
    <w:rsid w:val="005A14DE"/>
    <w:rsid w:val="005A1983"/>
    <w:rsid w:val="005A64A8"/>
    <w:rsid w:val="005A7340"/>
    <w:rsid w:val="005B0071"/>
    <w:rsid w:val="005B1FAA"/>
    <w:rsid w:val="005B2173"/>
    <w:rsid w:val="005B6A17"/>
    <w:rsid w:val="005B6E7F"/>
    <w:rsid w:val="005C1B63"/>
    <w:rsid w:val="005C350A"/>
    <w:rsid w:val="005C4429"/>
    <w:rsid w:val="005C5480"/>
    <w:rsid w:val="005D00D3"/>
    <w:rsid w:val="005D1369"/>
    <w:rsid w:val="005D7DD6"/>
    <w:rsid w:val="005E1B94"/>
    <w:rsid w:val="005E4A72"/>
    <w:rsid w:val="005F02FC"/>
    <w:rsid w:val="005F0807"/>
    <w:rsid w:val="005F49FE"/>
    <w:rsid w:val="005F5F00"/>
    <w:rsid w:val="006020E1"/>
    <w:rsid w:val="00602728"/>
    <w:rsid w:val="00602EF2"/>
    <w:rsid w:val="006044F7"/>
    <w:rsid w:val="006064AD"/>
    <w:rsid w:val="00610832"/>
    <w:rsid w:val="00610B60"/>
    <w:rsid w:val="00610F2E"/>
    <w:rsid w:val="00615C89"/>
    <w:rsid w:val="00616A7F"/>
    <w:rsid w:val="00617CCE"/>
    <w:rsid w:val="00621313"/>
    <w:rsid w:val="00623D94"/>
    <w:rsid w:val="0062445D"/>
    <w:rsid w:val="00626871"/>
    <w:rsid w:val="00627C8D"/>
    <w:rsid w:val="006323FF"/>
    <w:rsid w:val="00634372"/>
    <w:rsid w:val="00634C73"/>
    <w:rsid w:val="00635BC9"/>
    <w:rsid w:val="00643461"/>
    <w:rsid w:val="00643D1A"/>
    <w:rsid w:val="00643D1C"/>
    <w:rsid w:val="006454C7"/>
    <w:rsid w:val="0064554C"/>
    <w:rsid w:val="0064574E"/>
    <w:rsid w:val="00647BB2"/>
    <w:rsid w:val="00647E1B"/>
    <w:rsid w:val="0065399D"/>
    <w:rsid w:val="00653AC7"/>
    <w:rsid w:val="00654E60"/>
    <w:rsid w:val="006561E3"/>
    <w:rsid w:val="00657BC5"/>
    <w:rsid w:val="00657CCF"/>
    <w:rsid w:val="00660649"/>
    <w:rsid w:val="00663515"/>
    <w:rsid w:val="00667832"/>
    <w:rsid w:val="006700E4"/>
    <w:rsid w:val="0067182D"/>
    <w:rsid w:val="00672850"/>
    <w:rsid w:val="00672943"/>
    <w:rsid w:val="00673552"/>
    <w:rsid w:val="0067625C"/>
    <w:rsid w:val="0067691F"/>
    <w:rsid w:val="006775DE"/>
    <w:rsid w:val="006803F0"/>
    <w:rsid w:val="006814B1"/>
    <w:rsid w:val="0068158D"/>
    <w:rsid w:val="0068326A"/>
    <w:rsid w:val="006846CC"/>
    <w:rsid w:val="00685321"/>
    <w:rsid w:val="006866C7"/>
    <w:rsid w:val="00686ABC"/>
    <w:rsid w:val="0069189E"/>
    <w:rsid w:val="00693AB5"/>
    <w:rsid w:val="00693CE2"/>
    <w:rsid w:val="00693DB3"/>
    <w:rsid w:val="00693DF2"/>
    <w:rsid w:val="00695240"/>
    <w:rsid w:val="006957FB"/>
    <w:rsid w:val="006A118D"/>
    <w:rsid w:val="006A16A4"/>
    <w:rsid w:val="006A2B29"/>
    <w:rsid w:val="006A3D6D"/>
    <w:rsid w:val="006A4EBC"/>
    <w:rsid w:val="006A6820"/>
    <w:rsid w:val="006A70B6"/>
    <w:rsid w:val="006A7172"/>
    <w:rsid w:val="006B153A"/>
    <w:rsid w:val="006B2BDE"/>
    <w:rsid w:val="006B36ED"/>
    <w:rsid w:val="006B6F60"/>
    <w:rsid w:val="006C386A"/>
    <w:rsid w:val="006C45E2"/>
    <w:rsid w:val="006C4AC7"/>
    <w:rsid w:val="006C4ED4"/>
    <w:rsid w:val="006C54B9"/>
    <w:rsid w:val="006D3665"/>
    <w:rsid w:val="006D5762"/>
    <w:rsid w:val="006D75DE"/>
    <w:rsid w:val="006E114F"/>
    <w:rsid w:val="006E18C5"/>
    <w:rsid w:val="006E3DF3"/>
    <w:rsid w:val="006E5B02"/>
    <w:rsid w:val="006E628F"/>
    <w:rsid w:val="006E63E8"/>
    <w:rsid w:val="006E7176"/>
    <w:rsid w:val="006E7952"/>
    <w:rsid w:val="006F615A"/>
    <w:rsid w:val="006F781E"/>
    <w:rsid w:val="006F7CDC"/>
    <w:rsid w:val="00700BF0"/>
    <w:rsid w:val="00700CDA"/>
    <w:rsid w:val="007023F9"/>
    <w:rsid w:val="00704047"/>
    <w:rsid w:val="00715462"/>
    <w:rsid w:val="00715AC8"/>
    <w:rsid w:val="00716B1D"/>
    <w:rsid w:val="00716E48"/>
    <w:rsid w:val="007170F2"/>
    <w:rsid w:val="00722569"/>
    <w:rsid w:val="00724B64"/>
    <w:rsid w:val="00725610"/>
    <w:rsid w:val="00732DBB"/>
    <w:rsid w:val="007344A6"/>
    <w:rsid w:val="00734FA1"/>
    <w:rsid w:val="00736FE0"/>
    <w:rsid w:val="00737CD0"/>
    <w:rsid w:val="0074173A"/>
    <w:rsid w:val="007428EC"/>
    <w:rsid w:val="007444B9"/>
    <w:rsid w:val="00744AF9"/>
    <w:rsid w:val="0075235B"/>
    <w:rsid w:val="007536FC"/>
    <w:rsid w:val="00755142"/>
    <w:rsid w:val="0075785F"/>
    <w:rsid w:val="00770F9A"/>
    <w:rsid w:val="00771889"/>
    <w:rsid w:val="0077189C"/>
    <w:rsid w:val="00774087"/>
    <w:rsid w:val="007758B9"/>
    <w:rsid w:val="00780140"/>
    <w:rsid w:val="0078054B"/>
    <w:rsid w:val="007807CB"/>
    <w:rsid w:val="0078275C"/>
    <w:rsid w:val="00782C01"/>
    <w:rsid w:val="007839F7"/>
    <w:rsid w:val="00785C28"/>
    <w:rsid w:val="007862CB"/>
    <w:rsid w:val="00786E16"/>
    <w:rsid w:val="0079135F"/>
    <w:rsid w:val="00793AE3"/>
    <w:rsid w:val="00795587"/>
    <w:rsid w:val="007979B3"/>
    <w:rsid w:val="007A03B2"/>
    <w:rsid w:val="007A0F6E"/>
    <w:rsid w:val="007A1040"/>
    <w:rsid w:val="007A3DB5"/>
    <w:rsid w:val="007A4A63"/>
    <w:rsid w:val="007A5C24"/>
    <w:rsid w:val="007B560F"/>
    <w:rsid w:val="007B67DA"/>
    <w:rsid w:val="007C0686"/>
    <w:rsid w:val="007C0C16"/>
    <w:rsid w:val="007C0E5A"/>
    <w:rsid w:val="007C11C4"/>
    <w:rsid w:val="007C151A"/>
    <w:rsid w:val="007C173C"/>
    <w:rsid w:val="007C1758"/>
    <w:rsid w:val="007C1FFF"/>
    <w:rsid w:val="007C2771"/>
    <w:rsid w:val="007C2BE4"/>
    <w:rsid w:val="007C4503"/>
    <w:rsid w:val="007C4E35"/>
    <w:rsid w:val="007C507B"/>
    <w:rsid w:val="007C642D"/>
    <w:rsid w:val="007C7EC5"/>
    <w:rsid w:val="007D2DE2"/>
    <w:rsid w:val="007E0070"/>
    <w:rsid w:val="007E0C79"/>
    <w:rsid w:val="007E0F58"/>
    <w:rsid w:val="007E15ED"/>
    <w:rsid w:val="007E3775"/>
    <w:rsid w:val="007E7E8E"/>
    <w:rsid w:val="007F09DA"/>
    <w:rsid w:val="007F1E03"/>
    <w:rsid w:val="007F2032"/>
    <w:rsid w:val="007F3DBB"/>
    <w:rsid w:val="007F3E79"/>
    <w:rsid w:val="007F4C25"/>
    <w:rsid w:val="00800212"/>
    <w:rsid w:val="00803E90"/>
    <w:rsid w:val="00807BB4"/>
    <w:rsid w:val="008131C5"/>
    <w:rsid w:val="00813511"/>
    <w:rsid w:val="00814FDD"/>
    <w:rsid w:val="0081520C"/>
    <w:rsid w:val="00815430"/>
    <w:rsid w:val="008162E9"/>
    <w:rsid w:val="00817005"/>
    <w:rsid w:val="00817282"/>
    <w:rsid w:val="00821641"/>
    <w:rsid w:val="00821AA7"/>
    <w:rsid w:val="008257F8"/>
    <w:rsid w:val="00825B2A"/>
    <w:rsid w:val="00825B7C"/>
    <w:rsid w:val="00826671"/>
    <w:rsid w:val="008305E4"/>
    <w:rsid w:val="00831FD6"/>
    <w:rsid w:val="00834B3E"/>
    <w:rsid w:val="0083678C"/>
    <w:rsid w:val="00837605"/>
    <w:rsid w:val="008411DE"/>
    <w:rsid w:val="008429A7"/>
    <w:rsid w:val="00842AE9"/>
    <w:rsid w:val="00844505"/>
    <w:rsid w:val="008451BF"/>
    <w:rsid w:val="00847B93"/>
    <w:rsid w:val="00847F19"/>
    <w:rsid w:val="00850C6E"/>
    <w:rsid w:val="00851654"/>
    <w:rsid w:val="00852C15"/>
    <w:rsid w:val="008530A4"/>
    <w:rsid w:val="00853D62"/>
    <w:rsid w:val="008575D7"/>
    <w:rsid w:val="008638AC"/>
    <w:rsid w:val="00863F12"/>
    <w:rsid w:val="00863FCB"/>
    <w:rsid w:val="00864B9E"/>
    <w:rsid w:val="00866BE9"/>
    <w:rsid w:val="00871DDA"/>
    <w:rsid w:val="00875151"/>
    <w:rsid w:val="00877D21"/>
    <w:rsid w:val="00880F30"/>
    <w:rsid w:val="00885969"/>
    <w:rsid w:val="00885C66"/>
    <w:rsid w:val="0088677C"/>
    <w:rsid w:val="00887D69"/>
    <w:rsid w:val="0089302A"/>
    <w:rsid w:val="00893D2D"/>
    <w:rsid w:val="00895EA3"/>
    <w:rsid w:val="008A12CF"/>
    <w:rsid w:val="008A257B"/>
    <w:rsid w:val="008A3034"/>
    <w:rsid w:val="008A40F8"/>
    <w:rsid w:val="008A4B5D"/>
    <w:rsid w:val="008B1F77"/>
    <w:rsid w:val="008B3093"/>
    <w:rsid w:val="008B32A9"/>
    <w:rsid w:val="008B49C1"/>
    <w:rsid w:val="008B4A6A"/>
    <w:rsid w:val="008B6A77"/>
    <w:rsid w:val="008B6D8C"/>
    <w:rsid w:val="008C296D"/>
    <w:rsid w:val="008C2FBD"/>
    <w:rsid w:val="008C4C46"/>
    <w:rsid w:val="008D0B83"/>
    <w:rsid w:val="008D486E"/>
    <w:rsid w:val="008D58F7"/>
    <w:rsid w:val="008E161E"/>
    <w:rsid w:val="008E536C"/>
    <w:rsid w:val="008E5D44"/>
    <w:rsid w:val="008E6A5F"/>
    <w:rsid w:val="008F0BED"/>
    <w:rsid w:val="008F2310"/>
    <w:rsid w:val="008F2817"/>
    <w:rsid w:val="008F470E"/>
    <w:rsid w:val="00901325"/>
    <w:rsid w:val="00902E06"/>
    <w:rsid w:val="00903A2E"/>
    <w:rsid w:val="00903D22"/>
    <w:rsid w:val="00903E7B"/>
    <w:rsid w:val="00905030"/>
    <w:rsid w:val="00906978"/>
    <w:rsid w:val="00906AB5"/>
    <w:rsid w:val="009109A0"/>
    <w:rsid w:val="00913007"/>
    <w:rsid w:val="0091381F"/>
    <w:rsid w:val="00913A13"/>
    <w:rsid w:val="00915169"/>
    <w:rsid w:val="009154A1"/>
    <w:rsid w:val="00916E4B"/>
    <w:rsid w:val="009202FC"/>
    <w:rsid w:val="00920C05"/>
    <w:rsid w:val="00920D46"/>
    <w:rsid w:val="00923328"/>
    <w:rsid w:val="009262CD"/>
    <w:rsid w:val="00926944"/>
    <w:rsid w:val="00926E1D"/>
    <w:rsid w:val="0093002B"/>
    <w:rsid w:val="00930CEC"/>
    <w:rsid w:val="009320C3"/>
    <w:rsid w:val="0093286B"/>
    <w:rsid w:val="009336B3"/>
    <w:rsid w:val="00933DAB"/>
    <w:rsid w:val="00935BBB"/>
    <w:rsid w:val="00943546"/>
    <w:rsid w:val="009446E1"/>
    <w:rsid w:val="00950CE0"/>
    <w:rsid w:val="009543B3"/>
    <w:rsid w:val="0096023C"/>
    <w:rsid w:val="00960378"/>
    <w:rsid w:val="00960BD2"/>
    <w:rsid w:val="009621B4"/>
    <w:rsid w:val="00962462"/>
    <w:rsid w:val="00963C05"/>
    <w:rsid w:val="00966097"/>
    <w:rsid w:val="0096760E"/>
    <w:rsid w:val="009677EB"/>
    <w:rsid w:val="009710CE"/>
    <w:rsid w:val="00972503"/>
    <w:rsid w:val="00977B51"/>
    <w:rsid w:val="00980360"/>
    <w:rsid w:val="009816A5"/>
    <w:rsid w:val="009839EB"/>
    <w:rsid w:val="00993B42"/>
    <w:rsid w:val="00995C70"/>
    <w:rsid w:val="00996645"/>
    <w:rsid w:val="009A320D"/>
    <w:rsid w:val="009A41EF"/>
    <w:rsid w:val="009A4E38"/>
    <w:rsid w:val="009B0486"/>
    <w:rsid w:val="009B1847"/>
    <w:rsid w:val="009B1C79"/>
    <w:rsid w:val="009B3475"/>
    <w:rsid w:val="009B4E10"/>
    <w:rsid w:val="009B5AB6"/>
    <w:rsid w:val="009B6924"/>
    <w:rsid w:val="009B7C0A"/>
    <w:rsid w:val="009C0A8D"/>
    <w:rsid w:val="009C0BE1"/>
    <w:rsid w:val="009C0C18"/>
    <w:rsid w:val="009C21C2"/>
    <w:rsid w:val="009C2903"/>
    <w:rsid w:val="009C3BDE"/>
    <w:rsid w:val="009C50FC"/>
    <w:rsid w:val="009D38AC"/>
    <w:rsid w:val="009D5B3A"/>
    <w:rsid w:val="009D72CC"/>
    <w:rsid w:val="009D76F1"/>
    <w:rsid w:val="009E0E6A"/>
    <w:rsid w:val="009E2996"/>
    <w:rsid w:val="009E4887"/>
    <w:rsid w:val="009F0C6B"/>
    <w:rsid w:val="009F5B63"/>
    <w:rsid w:val="00A02018"/>
    <w:rsid w:val="00A04B18"/>
    <w:rsid w:val="00A06C1B"/>
    <w:rsid w:val="00A07DEB"/>
    <w:rsid w:val="00A103FC"/>
    <w:rsid w:val="00A107CF"/>
    <w:rsid w:val="00A11A6D"/>
    <w:rsid w:val="00A11AE7"/>
    <w:rsid w:val="00A1236B"/>
    <w:rsid w:val="00A12E27"/>
    <w:rsid w:val="00A149F7"/>
    <w:rsid w:val="00A175E2"/>
    <w:rsid w:val="00A2029B"/>
    <w:rsid w:val="00A20402"/>
    <w:rsid w:val="00A20573"/>
    <w:rsid w:val="00A20B73"/>
    <w:rsid w:val="00A21B78"/>
    <w:rsid w:val="00A222A4"/>
    <w:rsid w:val="00A236A6"/>
    <w:rsid w:val="00A24ECF"/>
    <w:rsid w:val="00A26A42"/>
    <w:rsid w:val="00A335AF"/>
    <w:rsid w:val="00A34A15"/>
    <w:rsid w:val="00A36079"/>
    <w:rsid w:val="00A36B9F"/>
    <w:rsid w:val="00A40A52"/>
    <w:rsid w:val="00A42E18"/>
    <w:rsid w:val="00A4496C"/>
    <w:rsid w:val="00A45B1E"/>
    <w:rsid w:val="00A469C4"/>
    <w:rsid w:val="00A46BAB"/>
    <w:rsid w:val="00A471DE"/>
    <w:rsid w:val="00A5012F"/>
    <w:rsid w:val="00A51448"/>
    <w:rsid w:val="00A518B2"/>
    <w:rsid w:val="00A522CA"/>
    <w:rsid w:val="00A56E37"/>
    <w:rsid w:val="00A60238"/>
    <w:rsid w:val="00A660A0"/>
    <w:rsid w:val="00A71EDF"/>
    <w:rsid w:val="00A72BE9"/>
    <w:rsid w:val="00A74825"/>
    <w:rsid w:val="00A75DFB"/>
    <w:rsid w:val="00A76404"/>
    <w:rsid w:val="00A7703C"/>
    <w:rsid w:val="00A80699"/>
    <w:rsid w:val="00A817C1"/>
    <w:rsid w:val="00A83168"/>
    <w:rsid w:val="00A85129"/>
    <w:rsid w:val="00A872AE"/>
    <w:rsid w:val="00A92DDD"/>
    <w:rsid w:val="00A9317D"/>
    <w:rsid w:val="00A97785"/>
    <w:rsid w:val="00A97CF0"/>
    <w:rsid w:val="00AA12B2"/>
    <w:rsid w:val="00AB2C53"/>
    <w:rsid w:val="00AB7253"/>
    <w:rsid w:val="00AC0B07"/>
    <w:rsid w:val="00AC5E9F"/>
    <w:rsid w:val="00AC66A0"/>
    <w:rsid w:val="00AC670A"/>
    <w:rsid w:val="00AC6884"/>
    <w:rsid w:val="00AC712D"/>
    <w:rsid w:val="00AD0F49"/>
    <w:rsid w:val="00AD2D03"/>
    <w:rsid w:val="00AD4FDE"/>
    <w:rsid w:val="00AD5727"/>
    <w:rsid w:val="00AD6538"/>
    <w:rsid w:val="00AD6CFA"/>
    <w:rsid w:val="00AE1851"/>
    <w:rsid w:val="00AE3892"/>
    <w:rsid w:val="00AE3BBA"/>
    <w:rsid w:val="00AE460A"/>
    <w:rsid w:val="00AE5073"/>
    <w:rsid w:val="00AE7901"/>
    <w:rsid w:val="00AF024E"/>
    <w:rsid w:val="00AF1FAF"/>
    <w:rsid w:val="00AF2A68"/>
    <w:rsid w:val="00AF39A3"/>
    <w:rsid w:val="00AF55E7"/>
    <w:rsid w:val="00AF5650"/>
    <w:rsid w:val="00AF657B"/>
    <w:rsid w:val="00B012F8"/>
    <w:rsid w:val="00B01989"/>
    <w:rsid w:val="00B01A4D"/>
    <w:rsid w:val="00B02CC2"/>
    <w:rsid w:val="00B04C52"/>
    <w:rsid w:val="00B04C81"/>
    <w:rsid w:val="00B06B7D"/>
    <w:rsid w:val="00B06B85"/>
    <w:rsid w:val="00B102E9"/>
    <w:rsid w:val="00B11D56"/>
    <w:rsid w:val="00B12104"/>
    <w:rsid w:val="00B12339"/>
    <w:rsid w:val="00B14E22"/>
    <w:rsid w:val="00B16D55"/>
    <w:rsid w:val="00B20C66"/>
    <w:rsid w:val="00B23654"/>
    <w:rsid w:val="00B24D6E"/>
    <w:rsid w:val="00B25051"/>
    <w:rsid w:val="00B2772A"/>
    <w:rsid w:val="00B31012"/>
    <w:rsid w:val="00B3247B"/>
    <w:rsid w:val="00B34018"/>
    <w:rsid w:val="00B35F56"/>
    <w:rsid w:val="00B419C8"/>
    <w:rsid w:val="00B421C6"/>
    <w:rsid w:val="00B459DE"/>
    <w:rsid w:val="00B4712F"/>
    <w:rsid w:val="00B475DC"/>
    <w:rsid w:val="00B541FA"/>
    <w:rsid w:val="00B5427E"/>
    <w:rsid w:val="00B556CF"/>
    <w:rsid w:val="00B558E3"/>
    <w:rsid w:val="00B61B8D"/>
    <w:rsid w:val="00B64AB7"/>
    <w:rsid w:val="00B64C88"/>
    <w:rsid w:val="00B67063"/>
    <w:rsid w:val="00B71EEF"/>
    <w:rsid w:val="00B730D9"/>
    <w:rsid w:val="00B74C93"/>
    <w:rsid w:val="00B762A7"/>
    <w:rsid w:val="00B80475"/>
    <w:rsid w:val="00B8197F"/>
    <w:rsid w:val="00B81D3A"/>
    <w:rsid w:val="00B83B70"/>
    <w:rsid w:val="00B84F30"/>
    <w:rsid w:val="00B8517B"/>
    <w:rsid w:val="00B875C7"/>
    <w:rsid w:val="00B91F70"/>
    <w:rsid w:val="00B95119"/>
    <w:rsid w:val="00BA211B"/>
    <w:rsid w:val="00BA5217"/>
    <w:rsid w:val="00BB0292"/>
    <w:rsid w:val="00BB0791"/>
    <w:rsid w:val="00BB22DC"/>
    <w:rsid w:val="00BB25EF"/>
    <w:rsid w:val="00BB2932"/>
    <w:rsid w:val="00BB2DBE"/>
    <w:rsid w:val="00BB2DE0"/>
    <w:rsid w:val="00BB3621"/>
    <w:rsid w:val="00BB59A2"/>
    <w:rsid w:val="00BB65F3"/>
    <w:rsid w:val="00BB7509"/>
    <w:rsid w:val="00BB7BA7"/>
    <w:rsid w:val="00BB7EB8"/>
    <w:rsid w:val="00BC0F92"/>
    <w:rsid w:val="00BC1C9A"/>
    <w:rsid w:val="00BC2BCD"/>
    <w:rsid w:val="00BC7111"/>
    <w:rsid w:val="00BC7E62"/>
    <w:rsid w:val="00BD097E"/>
    <w:rsid w:val="00BD1959"/>
    <w:rsid w:val="00BD32D3"/>
    <w:rsid w:val="00BD3CA2"/>
    <w:rsid w:val="00BD5A5F"/>
    <w:rsid w:val="00BE3481"/>
    <w:rsid w:val="00BE3794"/>
    <w:rsid w:val="00BE5E61"/>
    <w:rsid w:val="00BE7AA5"/>
    <w:rsid w:val="00BE7E38"/>
    <w:rsid w:val="00BF05CF"/>
    <w:rsid w:val="00BF1285"/>
    <w:rsid w:val="00BF31E3"/>
    <w:rsid w:val="00BF70DB"/>
    <w:rsid w:val="00BF754D"/>
    <w:rsid w:val="00BF7BAF"/>
    <w:rsid w:val="00C02700"/>
    <w:rsid w:val="00C1219C"/>
    <w:rsid w:val="00C2026F"/>
    <w:rsid w:val="00C21AD8"/>
    <w:rsid w:val="00C21CA6"/>
    <w:rsid w:val="00C21D9C"/>
    <w:rsid w:val="00C23CB5"/>
    <w:rsid w:val="00C272CC"/>
    <w:rsid w:val="00C31E9F"/>
    <w:rsid w:val="00C34899"/>
    <w:rsid w:val="00C34DFE"/>
    <w:rsid w:val="00C3729E"/>
    <w:rsid w:val="00C37758"/>
    <w:rsid w:val="00C43329"/>
    <w:rsid w:val="00C4525A"/>
    <w:rsid w:val="00C5067E"/>
    <w:rsid w:val="00C51F94"/>
    <w:rsid w:val="00C61897"/>
    <w:rsid w:val="00C6235B"/>
    <w:rsid w:val="00C63C87"/>
    <w:rsid w:val="00C65B68"/>
    <w:rsid w:val="00C67F3D"/>
    <w:rsid w:val="00C714F0"/>
    <w:rsid w:val="00C74AFC"/>
    <w:rsid w:val="00C77002"/>
    <w:rsid w:val="00C777F9"/>
    <w:rsid w:val="00C84C2F"/>
    <w:rsid w:val="00C90814"/>
    <w:rsid w:val="00C926B1"/>
    <w:rsid w:val="00C94293"/>
    <w:rsid w:val="00C945A2"/>
    <w:rsid w:val="00C95DD6"/>
    <w:rsid w:val="00C9677A"/>
    <w:rsid w:val="00C96BC6"/>
    <w:rsid w:val="00C96D16"/>
    <w:rsid w:val="00CA016C"/>
    <w:rsid w:val="00CA1D4B"/>
    <w:rsid w:val="00CA4CFB"/>
    <w:rsid w:val="00CA566A"/>
    <w:rsid w:val="00CA5AA5"/>
    <w:rsid w:val="00CA6128"/>
    <w:rsid w:val="00CA65CE"/>
    <w:rsid w:val="00CA71A8"/>
    <w:rsid w:val="00CA77D5"/>
    <w:rsid w:val="00CB0B35"/>
    <w:rsid w:val="00CB29C8"/>
    <w:rsid w:val="00CB3990"/>
    <w:rsid w:val="00CB55BC"/>
    <w:rsid w:val="00CB5C01"/>
    <w:rsid w:val="00CB794D"/>
    <w:rsid w:val="00CB7D96"/>
    <w:rsid w:val="00CC0AD8"/>
    <w:rsid w:val="00CC0FFC"/>
    <w:rsid w:val="00CC18F9"/>
    <w:rsid w:val="00CC3EDB"/>
    <w:rsid w:val="00CC5877"/>
    <w:rsid w:val="00CC76E1"/>
    <w:rsid w:val="00CC782B"/>
    <w:rsid w:val="00CC7F6E"/>
    <w:rsid w:val="00CD0EC3"/>
    <w:rsid w:val="00CD1690"/>
    <w:rsid w:val="00CD4088"/>
    <w:rsid w:val="00CD4C9F"/>
    <w:rsid w:val="00CD4E2F"/>
    <w:rsid w:val="00CD709C"/>
    <w:rsid w:val="00CE03F6"/>
    <w:rsid w:val="00CE12DD"/>
    <w:rsid w:val="00CE1C5C"/>
    <w:rsid w:val="00CE2C48"/>
    <w:rsid w:val="00CE374D"/>
    <w:rsid w:val="00CE42E4"/>
    <w:rsid w:val="00CE61C2"/>
    <w:rsid w:val="00CF02BE"/>
    <w:rsid w:val="00CF0756"/>
    <w:rsid w:val="00CF1063"/>
    <w:rsid w:val="00CF1B9A"/>
    <w:rsid w:val="00CF3B3E"/>
    <w:rsid w:val="00CF590C"/>
    <w:rsid w:val="00D000C2"/>
    <w:rsid w:val="00D00502"/>
    <w:rsid w:val="00D03011"/>
    <w:rsid w:val="00D0565E"/>
    <w:rsid w:val="00D07620"/>
    <w:rsid w:val="00D10042"/>
    <w:rsid w:val="00D1169B"/>
    <w:rsid w:val="00D12E06"/>
    <w:rsid w:val="00D1678A"/>
    <w:rsid w:val="00D16C60"/>
    <w:rsid w:val="00D1778A"/>
    <w:rsid w:val="00D203BA"/>
    <w:rsid w:val="00D242DB"/>
    <w:rsid w:val="00D30B3D"/>
    <w:rsid w:val="00D32DBE"/>
    <w:rsid w:val="00D34C09"/>
    <w:rsid w:val="00D356E2"/>
    <w:rsid w:val="00D4015F"/>
    <w:rsid w:val="00D42812"/>
    <w:rsid w:val="00D43117"/>
    <w:rsid w:val="00D43A21"/>
    <w:rsid w:val="00D44C6D"/>
    <w:rsid w:val="00D45277"/>
    <w:rsid w:val="00D47381"/>
    <w:rsid w:val="00D4790F"/>
    <w:rsid w:val="00D47C55"/>
    <w:rsid w:val="00D503DA"/>
    <w:rsid w:val="00D50D46"/>
    <w:rsid w:val="00D541D1"/>
    <w:rsid w:val="00D54C5B"/>
    <w:rsid w:val="00D553B4"/>
    <w:rsid w:val="00D55E0B"/>
    <w:rsid w:val="00D56E59"/>
    <w:rsid w:val="00D6131C"/>
    <w:rsid w:val="00D62197"/>
    <w:rsid w:val="00D621F1"/>
    <w:rsid w:val="00D6522F"/>
    <w:rsid w:val="00D656C6"/>
    <w:rsid w:val="00D662CB"/>
    <w:rsid w:val="00D667CE"/>
    <w:rsid w:val="00D667EC"/>
    <w:rsid w:val="00D67740"/>
    <w:rsid w:val="00D701C0"/>
    <w:rsid w:val="00D715DA"/>
    <w:rsid w:val="00D71901"/>
    <w:rsid w:val="00D7466F"/>
    <w:rsid w:val="00D757C4"/>
    <w:rsid w:val="00D77C00"/>
    <w:rsid w:val="00D83349"/>
    <w:rsid w:val="00D8378F"/>
    <w:rsid w:val="00D83ED8"/>
    <w:rsid w:val="00D85693"/>
    <w:rsid w:val="00D87B51"/>
    <w:rsid w:val="00D95A01"/>
    <w:rsid w:val="00D976DD"/>
    <w:rsid w:val="00DA07F3"/>
    <w:rsid w:val="00DA4225"/>
    <w:rsid w:val="00DA6512"/>
    <w:rsid w:val="00DA7BE0"/>
    <w:rsid w:val="00DB1B99"/>
    <w:rsid w:val="00DB1C83"/>
    <w:rsid w:val="00DB4427"/>
    <w:rsid w:val="00DB496D"/>
    <w:rsid w:val="00DB6119"/>
    <w:rsid w:val="00DC1F9E"/>
    <w:rsid w:val="00DC364A"/>
    <w:rsid w:val="00DC5BE1"/>
    <w:rsid w:val="00DC7597"/>
    <w:rsid w:val="00DD5D90"/>
    <w:rsid w:val="00DD6007"/>
    <w:rsid w:val="00DD69D1"/>
    <w:rsid w:val="00DD6EE6"/>
    <w:rsid w:val="00DD7264"/>
    <w:rsid w:val="00DE06A1"/>
    <w:rsid w:val="00DE074F"/>
    <w:rsid w:val="00DE3FD8"/>
    <w:rsid w:val="00DE5884"/>
    <w:rsid w:val="00DE6528"/>
    <w:rsid w:val="00DE77B8"/>
    <w:rsid w:val="00DF2047"/>
    <w:rsid w:val="00DF3FA1"/>
    <w:rsid w:val="00DF4655"/>
    <w:rsid w:val="00E0388A"/>
    <w:rsid w:val="00E0564D"/>
    <w:rsid w:val="00E07563"/>
    <w:rsid w:val="00E07719"/>
    <w:rsid w:val="00E07CB5"/>
    <w:rsid w:val="00E12466"/>
    <w:rsid w:val="00E150EA"/>
    <w:rsid w:val="00E168FE"/>
    <w:rsid w:val="00E20DC0"/>
    <w:rsid w:val="00E2322E"/>
    <w:rsid w:val="00E24C20"/>
    <w:rsid w:val="00E25AE6"/>
    <w:rsid w:val="00E36DD3"/>
    <w:rsid w:val="00E40A51"/>
    <w:rsid w:val="00E415A3"/>
    <w:rsid w:val="00E4459D"/>
    <w:rsid w:val="00E45412"/>
    <w:rsid w:val="00E47544"/>
    <w:rsid w:val="00E528D1"/>
    <w:rsid w:val="00E537A8"/>
    <w:rsid w:val="00E53C91"/>
    <w:rsid w:val="00E60146"/>
    <w:rsid w:val="00E60B50"/>
    <w:rsid w:val="00E61845"/>
    <w:rsid w:val="00E66E6C"/>
    <w:rsid w:val="00E74BD9"/>
    <w:rsid w:val="00E754FE"/>
    <w:rsid w:val="00E82BF0"/>
    <w:rsid w:val="00E8529E"/>
    <w:rsid w:val="00E85882"/>
    <w:rsid w:val="00E86D43"/>
    <w:rsid w:val="00E86FD0"/>
    <w:rsid w:val="00E871E9"/>
    <w:rsid w:val="00E873D3"/>
    <w:rsid w:val="00E90452"/>
    <w:rsid w:val="00E92560"/>
    <w:rsid w:val="00E933F0"/>
    <w:rsid w:val="00EA05A8"/>
    <w:rsid w:val="00EA1703"/>
    <w:rsid w:val="00EA1E1C"/>
    <w:rsid w:val="00EA50B3"/>
    <w:rsid w:val="00EB45C3"/>
    <w:rsid w:val="00EB4C21"/>
    <w:rsid w:val="00EB6102"/>
    <w:rsid w:val="00EB65EE"/>
    <w:rsid w:val="00EC16F9"/>
    <w:rsid w:val="00EC2A41"/>
    <w:rsid w:val="00EC2DD0"/>
    <w:rsid w:val="00EC3EAB"/>
    <w:rsid w:val="00EC5C4E"/>
    <w:rsid w:val="00EC63C1"/>
    <w:rsid w:val="00ED1ACC"/>
    <w:rsid w:val="00ED3559"/>
    <w:rsid w:val="00EE1862"/>
    <w:rsid w:val="00EE1C8E"/>
    <w:rsid w:val="00EE1D6E"/>
    <w:rsid w:val="00EE1F78"/>
    <w:rsid w:val="00EE4198"/>
    <w:rsid w:val="00EE4610"/>
    <w:rsid w:val="00EE4D1C"/>
    <w:rsid w:val="00EE52CC"/>
    <w:rsid w:val="00EE763D"/>
    <w:rsid w:val="00EF1CEA"/>
    <w:rsid w:val="00EF2893"/>
    <w:rsid w:val="00EF4996"/>
    <w:rsid w:val="00EF63FD"/>
    <w:rsid w:val="00EF64A9"/>
    <w:rsid w:val="00F00E14"/>
    <w:rsid w:val="00F0104E"/>
    <w:rsid w:val="00F03004"/>
    <w:rsid w:val="00F06747"/>
    <w:rsid w:val="00F11050"/>
    <w:rsid w:val="00F14908"/>
    <w:rsid w:val="00F15419"/>
    <w:rsid w:val="00F15794"/>
    <w:rsid w:val="00F15E1F"/>
    <w:rsid w:val="00F16A42"/>
    <w:rsid w:val="00F20BEC"/>
    <w:rsid w:val="00F21A89"/>
    <w:rsid w:val="00F2235E"/>
    <w:rsid w:val="00F22DBD"/>
    <w:rsid w:val="00F233D7"/>
    <w:rsid w:val="00F23961"/>
    <w:rsid w:val="00F268D4"/>
    <w:rsid w:val="00F31C43"/>
    <w:rsid w:val="00F33981"/>
    <w:rsid w:val="00F352DE"/>
    <w:rsid w:val="00F374C2"/>
    <w:rsid w:val="00F3752D"/>
    <w:rsid w:val="00F40AE7"/>
    <w:rsid w:val="00F44B05"/>
    <w:rsid w:val="00F453A3"/>
    <w:rsid w:val="00F467A4"/>
    <w:rsid w:val="00F47950"/>
    <w:rsid w:val="00F479DE"/>
    <w:rsid w:val="00F52128"/>
    <w:rsid w:val="00F53C6A"/>
    <w:rsid w:val="00F55024"/>
    <w:rsid w:val="00F57563"/>
    <w:rsid w:val="00F62B67"/>
    <w:rsid w:val="00F72196"/>
    <w:rsid w:val="00F73E38"/>
    <w:rsid w:val="00F81AB2"/>
    <w:rsid w:val="00F8268F"/>
    <w:rsid w:val="00F8684B"/>
    <w:rsid w:val="00F8704B"/>
    <w:rsid w:val="00F90435"/>
    <w:rsid w:val="00F93ED4"/>
    <w:rsid w:val="00F97C8E"/>
    <w:rsid w:val="00FA2202"/>
    <w:rsid w:val="00FA2E80"/>
    <w:rsid w:val="00FA4B25"/>
    <w:rsid w:val="00FA51CC"/>
    <w:rsid w:val="00FA5834"/>
    <w:rsid w:val="00FA6182"/>
    <w:rsid w:val="00FA62F3"/>
    <w:rsid w:val="00FA7B3D"/>
    <w:rsid w:val="00FB030B"/>
    <w:rsid w:val="00FB4D40"/>
    <w:rsid w:val="00FB5B64"/>
    <w:rsid w:val="00FB5EA2"/>
    <w:rsid w:val="00FB7723"/>
    <w:rsid w:val="00FB7EB0"/>
    <w:rsid w:val="00FC0338"/>
    <w:rsid w:val="00FC036E"/>
    <w:rsid w:val="00FC2AF4"/>
    <w:rsid w:val="00FC59A7"/>
    <w:rsid w:val="00FC75E0"/>
    <w:rsid w:val="00FC7F77"/>
    <w:rsid w:val="00FD0E0E"/>
    <w:rsid w:val="00FD1C94"/>
    <w:rsid w:val="00FD42BB"/>
    <w:rsid w:val="00FD54E1"/>
    <w:rsid w:val="00FD554C"/>
    <w:rsid w:val="00FD6138"/>
    <w:rsid w:val="00FE0BF6"/>
    <w:rsid w:val="00FE11EC"/>
    <w:rsid w:val="00FE1D6E"/>
    <w:rsid w:val="00FE32D4"/>
    <w:rsid w:val="00FE613A"/>
    <w:rsid w:val="00FE667E"/>
    <w:rsid w:val="00FF0382"/>
    <w:rsid w:val="00FF0483"/>
    <w:rsid w:val="00FF0D94"/>
    <w:rsid w:val="00FF28F3"/>
    <w:rsid w:val="00FF4043"/>
    <w:rsid w:val="00FF49CF"/>
    <w:rsid w:val="00FF5ED4"/>
    <w:rsid w:val="00FF63F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45"/>
  </w:style>
  <w:style w:type="paragraph" w:styleId="Footer">
    <w:name w:val="footer"/>
    <w:basedOn w:val="Normal"/>
    <w:link w:val="FooterChar"/>
    <w:uiPriority w:val="99"/>
    <w:unhideWhenUsed/>
    <w:rsid w:val="00E61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45"/>
  </w:style>
  <w:style w:type="paragraph" w:styleId="BalloonText">
    <w:name w:val="Balloon Text"/>
    <w:basedOn w:val="Normal"/>
    <w:link w:val="BalloonTextChar"/>
    <w:uiPriority w:val="99"/>
    <w:semiHidden/>
    <w:unhideWhenUsed/>
    <w:rsid w:val="00A2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05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0573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0573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72503"/>
    <w:rPr>
      <w:color w:val="808080"/>
    </w:rPr>
  </w:style>
  <w:style w:type="character" w:styleId="Emphasis">
    <w:name w:val="Emphasis"/>
    <w:basedOn w:val="DefaultParagraphFont"/>
    <w:uiPriority w:val="20"/>
    <w:qFormat/>
    <w:rsid w:val="00CB5C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45"/>
  </w:style>
  <w:style w:type="paragraph" w:styleId="Footer">
    <w:name w:val="footer"/>
    <w:basedOn w:val="Normal"/>
    <w:link w:val="FooterChar"/>
    <w:uiPriority w:val="99"/>
    <w:unhideWhenUsed/>
    <w:rsid w:val="00E61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45"/>
  </w:style>
  <w:style w:type="paragraph" w:styleId="BalloonText">
    <w:name w:val="Balloon Text"/>
    <w:basedOn w:val="Normal"/>
    <w:link w:val="BalloonTextChar"/>
    <w:uiPriority w:val="99"/>
    <w:semiHidden/>
    <w:unhideWhenUsed/>
    <w:rsid w:val="00A2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05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0573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0573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72503"/>
    <w:rPr>
      <w:color w:val="808080"/>
    </w:rPr>
  </w:style>
  <w:style w:type="character" w:styleId="Emphasis">
    <w:name w:val="Emphasis"/>
    <w:basedOn w:val="DefaultParagraphFont"/>
    <w:uiPriority w:val="20"/>
    <w:qFormat/>
    <w:rsid w:val="00CB5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ldep@cybar.org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5984-FE44-40CA-A384-145BDDD7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</dc:creator>
  <cp:lastModifiedBy>Angelika</cp:lastModifiedBy>
  <cp:revision>14</cp:revision>
  <cp:lastPrinted>2016-03-21T11:22:00Z</cp:lastPrinted>
  <dcterms:created xsi:type="dcterms:W3CDTF">2017-06-28T08:45:00Z</dcterms:created>
  <dcterms:modified xsi:type="dcterms:W3CDTF">2017-07-07T09:53:00Z</dcterms:modified>
</cp:coreProperties>
</file>