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89E9" w14:textId="60EAD586" w:rsidR="00A552D8" w:rsidRPr="003A5C01" w:rsidRDefault="0054586A" w:rsidP="003A5C01">
      <w:pPr>
        <w:pBdr>
          <w:bottom w:val="single" w:sz="4" w:space="1" w:color="auto"/>
        </w:pBdr>
        <w:spacing w:after="0"/>
        <w:ind w:left="142"/>
        <w:jc w:val="center"/>
        <w:rPr>
          <w:rFonts w:ascii="Times New Roman" w:hAnsi="Times New Roman" w:cs="Times New Roman"/>
          <w:b/>
          <w:bCs/>
          <w:sz w:val="32"/>
          <w:szCs w:val="32"/>
          <w:lang w:val="el-GR"/>
        </w:rPr>
      </w:pPr>
      <w:r w:rsidRPr="001423F8">
        <w:rPr>
          <w:rFonts w:ascii="Times New Roman" w:hAnsi="Times New Roman" w:cs="Times New Roman"/>
          <w:b/>
          <w:bCs/>
          <w:sz w:val="32"/>
          <w:szCs w:val="32"/>
          <w:lang w:val="el-GR"/>
        </w:rPr>
        <w:t xml:space="preserve">ΕΓΚΥΚΛΙΟΣ </w:t>
      </w:r>
      <w:r w:rsidR="003A5C01" w:rsidRPr="00057A6D">
        <w:rPr>
          <w:rFonts w:ascii="Times New Roman" w:hAnsi="Times New Roman" w:cs="Times New Roman"/>
          <w:b/>
          <w:bCs/>
          <w:sz w:val="32"/>
          <w:szCs w:val="32"/>
          <w:lang w:val="el-GR"/>
        </w:rPr>
        <w:t>1</w:t>
      </w:r>
      <w:r w:rsidR="008F49E9" w:rsidRPr="00100D21">
        <w:rPr>
          <w:rFonts w:ascii="Times New Roman" w:hAnsi="Times New Roman" w:cs="Times New Roman"/>
          <w:b/>
          <w:bCs/>
          <w:sz w:val="32"/>
          <w:szCs w:val="32"/>
          <w:lang w:val="el-GR"/>
        </w:rPr>
        <w:t>1</w:t>
      </w:r>
      <w:r w:rsidR="000C18DB" w:rsidRPr="001423F8">
        <w:rPr>
          <w:rFonts w:ascii="Times New Roman" w:hAnsi="Times New Roman" w:cs="Times New Roman"/>
          <w:b/>
          <w:bCs/>
          <w:sz w:val="32"/>
          <w:szCs w:val="32"/>
          <w:lang w:val="el-GR"/>
        </w:rPr>
        <w:t>/202</w:t>
      </w:r>
      <w:r w:rsidR="007D157C">
        <w:rPr>
          <w:rFonts w:ascii="Times New Roman" w:hAnsi="Times New Roman" w:cs="Times New Roman"/>
          <w:b/>
          <w:bCs/>
          <w:sz w:val="32"/>
          <w:szCs w:val="32"/>
          <w:lang w:val="el-GR"/>
        </w:rPr>
        <w:t>3</w:t>
      </w:r>
    </w:p>
    <w:p w14:paraId="66FE21F5" w14:textId="6CE33F8F" w:rsidR="002F1A5D" w:rsidRPr="00A735FD" w:rsidRDefault="002F1A5D" w:rsidP="000219DA">
      <w:pPr>
        <w:pBdr>
          <w:bottom w:val="single" w:sz="4" w:space="1" w:color="auto"/>
        </w:pBdr>
        <w:spacing w:before="120" w:after="0"/>
        <w:rPr>
          <w:rFonts w:ascii="Times New Roman" w:hAnsi="Times New Roman" w:cs="Times New Roman"/>
          <w:sz w:val="24"/>
          <w:szCs w:val="24"/>
          <w:lang w:val="el-GR"/>
        </w:rPr>
      </w:pPr>
      <w:r w:rsidRPr="00D259B6">
        <w:rPr>
          <w:rFonts w:ascii="Times New Roman" w:hAnsi="Times New Roman" w:cs="Times New Roman"/>
          <w:b/>
          <w:bCs/>
          <w:sz w:val="24"/>
          <w:szCs w:val="24"/>
          <w:lang w:val="el-GR"/>
        </w:rPr>
        <w:t>ΠΡΟΣ:</w:t>
      </w:r>
      <w:r w:rsidRPr="00A735FD">
        <w:rPr>
          <w:rFonts w:ascii="Times New Roman" w:hAnsi="Times New Roman" w:cs="Times New Roman"/>
          <w:sz w:val="24"/>
          <w:szCs w:val="24"/>
          <w:lang w:val="el-GR"/>
        </w:rPr>
        <w:t xml:space="preserve"> </w:t>
      </w:r>
      <w:r w:rsidR="004560AD">
        <w:rPr>
          <w:rFonts w:ascii="Times New Roman" w:hAnsi="Times New Roman" w:cs="Times New Roman"/>
          <w:sz w:val="24"/>
          <w:szCs w:val="24"/>
          <w:lang w:val="el-GR"/>
        </w:rPr>
        <w:t>ΟΛΑ ΤΑ ΜΕΛΗ</w:t>
      </w:r>
    </w:p>
    <w:p w14:paraId="2AC7937D" w14:textId="2F9E4021" w:rsidR="000219DA" w:rsidRDefault="000219DA" w:rsidP="000219DA">
      <w:pPr>
        <w:pBdr>
          <w:bottom w:val="single" w:sz="4" w:space="1" w:color="auto"/>
        </w:pBdr>
        <w:spacing w:before="120" w:after="0"/>
        <w:rPr>
          <w:rFonts w:ascii="Times New Roman" w:hAnsi="Times New Roman" w:cs="Times New Roman"/>
          <w:sz w:val="24"/>
          <w:szCs w:val="24"/>
          <w:lang w:val="el-GR"/>
        </w:rPr>
      </w:pPr>
      <w:r w:rsidRPr="00D259B6">
        <w:rPr>
          <w:rFonts w:ascii="Times New Roman" w:hAnsi="Times New Roman" w:cs="Times New Roman"/>
          <w:b/>
          <w:bCs/>
          <w:sz w:val="24"/>
          <w:szCs w:val="24"/>
          <w:lang w:val="el-GR"/>
        </w:rPr>
        <w:t>ΑΠΟ:</w:t>
      </w:r>
      <w:r>
        <w:rPr>
          <w:rFonts w:ascii="Times New Roman" w:hAnsi="Times New Roman" w:cs="Times New Roman"/>
          <w:sz w:val="24"/>
          <w:szCs w:val="24"/>
          <w:lang w:val="el-GR"/>
        </w:rPr>
        <w:t xml:space="preserve"> ΠΑΓΚΥΠΡΙΟ ΔΙΚΗΓΟΡΙΚΟ ΣΥΛΛΟΓΟ</w:t>
      </w:r>
    </w:p>
    <w:p w14:paraId="650EF738" w14:textId="16FA865D" w:rsidR="002610DD" w:rsidRPr="003562D0" w:rsidRDefault="002610DD" w:rsidP="000219DA">
      <w:pPr>
        <w:pBdr>
          <w:bottom w:val="single" w:sz="4" w:space="1" w:color="auto"/>
        </w:pBdr>
        <w:spacing w:before="120" w:after="0"/>
        <w:rPr>
          <w:rFonts w:ascii="Times New Roman" w:hAnsi="Times New Roman" w:cs="Times New Roman"/>
          <w:sz w:val="24"/>
          <w:szCs w:val="24"/>
          <w:lang w:val="el-GR"/>
        </w:rPr>
      </w:pPr>
      <w:r w:rsidRPr="002610DD">
        <w:rPr>
          <w:rFonts w:ascii="Times New Roman" w:hAnsi="Times New Roman" w:cs="Times New Roman"/>
          <w:b/>
          <w:bCs/>
          <w:sz w:val="24"/>
          <w:szCs w:val="24"/>
          <w:lang w:val="el-GR"/>
        </w:rPr>
        <w:t>ΤΜΗΜΑ</w:t>
      </w:r>
      <w:r>
        <w:rPr>
          <w:rFonts w:ascii="Times New Roman" w:hAnsi="Times New Roman" w:cs="Times New Roman"/>
          <w:sz w:val="24"/>
          <w:szCs w:val="24"/>
          <w:lang w:val="el-GR"/>
        </w:rPr>
        <w:t>: ΕΠΟΠΤΕΙΑΣ ΚΑΙ ΣΥΜΜΟΡΦΩΣΗΣ</w:t>
      </w:r>
    </w:p>
    <w:p w14:paraId="10734809" w14:textId="429AD00D" w:rsidR="002F1A5D" w:rsidRDefault="002F1A5D" w:rsidP="000219DA">
      <w:pPr>
        <w:pBdr>
          <w:bottom w:val="single" w:sz="4" w:space="1" w:color="auto"/>
        </w:pBdr>
        <w:spacing w:before="120" w:after="0"/>
        <w:rPr>
          <w:rFonts w:ascii="Times New Roman" w:hAnsi="Times New Roman" w:cs="Times New Roman"/>
          <w:sz w:val="24"/>
          <w:szCs w:val="24"/>
          <w:lang w:val="el-GR"/>
        </w:rPr>
      </w:pPr>
      <w:r w:rsidRPr="00D259B6">
        <w:rPr>
          <w:rFonts w:ascii="Times New Roman" w:hAnsi="Times New Roman" w:cs="Times New Roman"/>
          <w:b/>
          <w:bCs/>
          <w:sz w:val="24"/>
          <w:szCs w:val="24"/>
          <w:lang w:val="el-GR"/>
        </w:rPr>
        <w:t>ΗΜΕΡΟΜΗΝΙΑ:</w:t>
      </w:r>
      <w:r w:rsidRPr="00A735FD">
        <w:rPr>
          <w:rFonts w:ascii="Times New Roman" w:hAnsi="Times New Roman" w:cs="Times New Roman"/>
          <w:sz w:val="24"/>
          <w:szCs w:val="24"/>
          <w:lang w:val="el-GR"/>
        </w:rPr>
        <w:t xml:space="preserve"> </w:t>
      </w:r>
      <w:r w:rsidR="008F49E9" w:rsidRPr="00100D21">
        <w:rPr>
          <w:rFonts w:ascii="Times New Roman" w:hAnsi="Times New Roman" w:cs="Times New Roman"/>
          <w:sz w:val="24"/>
          <w:szCs w:val="24"/>
          <w:lang w:val="el-GR"/>
        </w:rPr>
        <w:t>0</w:t>
      </w:r>
      <w:r w:rsidR="00100D21" w:rsidRPr="0012606B">
        <w:rPr>
          <w:rFonts w:ascii="Times New Roman" w:hAnsi="Times New Roman" w:cs="Times New Roman"/>
          <w:sz w:val="24"/>
          <w:szCs w:val="24"/>
          <w:lang w:val="el-GR"/>
        </w:rPr>
        <w:t>2</w:t>
      </w:r>
      <w:r w:rsidR="00442DDA">
        <w:rPr>
          <w:rFonts w:ascii="Times New Roman" w:hAnsi="Times New Roman" w:cs="Times New Roman"/>
          <w:sz w:val="24"/>
          <w:szCs w:val="24"/>
          <w:lang w:val="el-GR"/>
        </w:rPr>
        <w:t xml:space="preserve"> </w:t>
      </w:r>
      <w:r w:rsidR="008F49E9">
        <w:rPr>
          <w:rFonts w:ascii="Times New Roman" w:hAnsi="Times New Roman" w:cs="Times New Roman"/>
          <w:sz w:val="24"/>
          <w:szCs w:val="24"/>
        </w:rPr>
        <w:t>NOEM</w:t>
      </w:r>
      <w:r w:rsidR="00DE1985">
        <w:rPr>
          <w:rFonts w:ascii="Times New Roman" w:hAnsi="Times New Roman" w:cs="Times New Roman"/>
          <w:sz w:val="24"/>
          <w:szCs w:val="24"/>
          <w:lang w:val="el-GR"/>
        </w:rPr>
        <w:t>ΒΡΙ</w:t>
      </w:r>
      <w:r w:rsidR="00442DDA">
        <w:rPr>
          <w:rFonts w:ascii="Times New Roman" w:hAnsi="Times New Roman" w:cs="Times New Roman"/>
          <w:sz w:val="24"/>
          <w:szCs w:val="24"/>
          <w:lang w:val="el-GR"/>
        </w:rPr>
        <w:t>ΟΥ</w:t>
      </w:r>
      <w:r w:rsidR="00A735FD" w:rsidRPr="00A735FD">
        <w:rPr>
          <w:rFonts w:ascii="Times New Roman" w:hAnsi="Times New Roman" w:cs="Times New Roman"/>
          <w:sz w:val="24"/>
          <w:szCs w:val="24"/>
          <w:lang w:val="el-GR"/>
        </w:rPr>
        <w:t xml:space="preserve"> 202</w:t>
      </w:r>
      <w:r w:rsidR="007D157C">
        <w:rPr>
          <w:rFonts w:ascii="Times New Roman" w:hAnsi="Times New Roman" w:cs="Times New Roman"/>
          <w:sz w:val="24"/>
          <w:szCs w:val="24"/>
          <w:lang w:val="el-GR"/>
        </w:rPr>
        <w:t>3</w:t>
      </w:r>
    </w:p>
    <w:p w14:paraId="0265432F" w14:textId="42DCC31A" w:rsidR="00A735FD" w:rsidRDefault="00A735FD" w:rsidP="007D157C">
      <w:pPr>
        <w:spacing w:after="0"/>
        <w:jc w:val="center"/>
        <w:rPr>
          <w:rFonts w:ascii="Times New Roman" w:hAnsi="Times New Roman" w:cs="Times New Roman"/>
          <w:sz w:val="24"/>
          <w:szCs w:val="24"/>
          <w:lang w:val="el-GR"/>
        </w:rPr>
      </w:pPr>
    </w:p>
    <w:p w14:paraId="102EB13E" w14:textId="615FAB92" w:rsidR="007D157C" w:rsidRDefault="002F1A5D" w:rsidP="00E65405">
      <w:pPr>
        <w:spacing w:after="0" w:line="240" w:lineRule="auto"/>
        <w:jc w:val="both"/>
        <w:rPr>
          <w:rFonts w:ascii="Times New Roman" w:hAnsi="Times New Roman" w:cs="Times New Roman"/>
          <w:b/>
          <w:bCs/>
          <w:sz w:val="26"/>
          <w:szCs w:val="26"/>
          <w:lang w:val="el-GR"/>
        </w:rPr>
      </w:pPr>
      <w:r w:rsidRPr="0059233F">
        <w:rPr>
          <w:rFonts w:ascii="Times New Roman" w:hAnsi="Times New Roman" w:cs="Times New Roman"/>
          <w:b/>
          <w:bCs/>
          <w:sz w:val="26"/>
          <w:szCs w:val="26"/>
          <w:u w:val="single"/>
          <w:lang w:val="el-GR"/>
        </w:rPr>
        <w:t>ΘΕΜΑ</w:t>
      </w:r>
      <w:r w:rsidRPr="0059233F">
        <w:rPr>
          <w:rFonts w:ascii="Times New Roman" w:hAnsi="Times New Roman" w:cs="Times New Roman"/>
          <w:b/>
          <w:bCs/>
          <w:sz w:val="26"/>
          <w:szCs w:val="26"/>
          <w:lang w:val="el-GR"/>
        </w:rPr>
        <w:t>:</w:t>
      </w:r>
      <w:r w:rsidR="005A3032">
        <w:rPr>
          <w:rFonts w:ascii="Times New Roman" w:hAnsi="Times New Roman" w:cs="Times New Roman"/>
          <w:b/>
          <w:bCs/>
          <w:sz w:val="26"/>
          <w:szCs w:val="26"/>
          <w:lang w:val="el-GR"/>
        </w:rPr>
        <w:t xml:space="preserve"> </w:t>
      </w:r>
      <w:r w:rsidR="000F445E">
        <w:rPr>
          <w:rFonts w:ascii="Times New Roman" w:hAnsi="Times New Roman" w:cs="Times New Roman"/>
          <w:b/>
          <w:bCs/>
          <w:sz w:val="26"/>
          <w:szCs w:val="26"/>
          <w:lang w:val="el-GR"/>
        </w:rPr>
        <w:t>ΑΝΑΘΕΩΡΗΜΕΝ</w:t>
      </w:r>
      <w:r w:rsidR="004560AD">
        <w:rPr>
          <w:rFonts w:ascii="Times New Roman" w:hAnsi="Times New Roman" w:cs="Times New Roman"/>
          <w:b/>
          <w:bCs/>
          <w:sz w:val="26"/>
          <w:szCs w:val="26"/>
          <w:lang w:val="el-GR"/>
        </w:rPr>
        <w:t>ΟΣ</w:t>
      </w:r>
      <w:r w:rsidR="000F445E">
        <w:rPr>
          <w:rFonts w:ascii="Times New Roman" w:hAnsi="Times New Roman" w:cs="Times New Roman"/>
          <w:b/>
          <w:bCs/>
          <w:sz w:val="26"/>
          <w:szCs w:val="26"/>
          <w:lang w:val="el-GR"/>
        </w:rPr>
        <w:t xml:space="preserve"> </w:t>
      </w:r>
      <w:r w:rsidR="004560AD">
        <w:rPr>
          <w:rFonts w:ascii="Times New Roman" w:hAnsi="Times New Roman" w:cs="Times New Roman"/>
          <w:b/>
          <w:bCs/>
          <w:sz w:val="26"/>
          <w:szCs w:val="26"/>
          <w:lang w:val="el-GR"/>
        </w:rPr>
        <w:t xml:space="preserve">ΚΑΤΑΛΟΓΟΣ </w:t>
      </w:r>
      <w:r w:rsidR="000456F7">
        <w:rPr>
          <w:rFonts w:ascii="Times New Roman" w:hAnsi="Times New Roman" w:cs="Times New Roman"/>
          <w:b/>
          <w:bCs/>
          <w:sz w:val="26"/>
          <w:szCs w:val="26"/>
          <w:lang w:val="el-GR"/>
        </w:rPr>
        <w:t>ΤΡΙΤΩΝ ΧΩΡΩΝ ΥΨΗΛΟΥ ΚΙΝΔΥΝΟΥ (</w:t>
      </w:r>
      <w:r w:rsidR="000456F7">
        <w:rPr>
          <w:rFonts w:ascii="Times New Roman" w:hAnsi="Times New Roman" w:cs="Times New Roman"/>
          <w:b/>
          <w:bCs/>
          <w:sz w:val="26"/>
          <w:szCs w:val="26"/>
        </w:rPr>
        <w:t>High</w:t>
      </w:r>
      <w:r w:rsidR="000456F7" w:rsidRPr="000456F7">
        <w:rPr>
          <w:rFonts w:ascii="Times New Roman" w:hAnsi="Times New Roman" w:cs="Times New Roman"/>
          <w:b/>
          <w:bCs/>
          <w:sz w:val="26"/>
          <w:szCs w:val="26"/>
          <w:lang w:val="el-GR"/>
        </w:rPr>
        <w:t xml:space="preserve"> </w:t>
      </w:r>
      <w:r w:rsidR="000456F7">
        <w:rPr>
          <w:rFonts w:ascii="Times New Roman" w:hAnsi="Times New Roman" w:cs="Times New Roman"/>
          <w:b/>
          <w:bCs/>
          <w:sz w:val="26"/>
          <w:szCs w:val="26"/>
        </w:rPr>
        <w:t>Risk</w:t>
      </w:r>
      <w:r w:rsidR="000456F7" w:rsidRPr="000456F7">
        <w:rPr>
          <w:rFonts w:ascii="Times New Roman" w:hAnsi="Times New Roman" w:cs="Times New Roman"/>
          <w:b/>
          <w:bCs/>
          <w:sz w:val="26"/>
          <w:szCs w:val="26"/>
          <w:lang w:val="el-GR"/>
        </w:rPr>
        <w:t xml:space="preserve"> </w:t>
      </w:r>
      <w:r w:rsidR="000456F7">
        <w:rPr>
          <w:rFonts w:ascii="Times New Roman" w:hAnsi="Times New Roman" w:cs="Times New Roman"/>
          <w:b/>
          <w:bCs/>
          <w:sz w:val="26"/>
          <w:szCs w:val="26"/>
        </w:rPr>
        <w:t>Third</w:t>
      </w:r>
      <w:r w:rsidR="000456F7" w:rsidRPr="000456F7">
        <w:rPr>
          <w:rFonts w:ascii="Times New Roman" w:hAnsi="Times New Roman" w:cs="Times New Roman"/>
          <w:b/>
          <w:bCs/>
          <w:sz w:val="26"/>
          <w:szCs w:val="26"/>
          <w:lang w:val="el-GR"/>
        </w:rPr>
        <w:t xml:space="preserve"> </w:t>
      </w:r>
      <w:r w:rsidR="000456F7">
        <w:rPr>
          <w:rFonts w:ascii="Times New Roman" w:hAnsi="Times New Roman" w:cs="Times New Roman"/>
          <w:b/>
          <w:bCs/>
          <w:sz w:val="26"/>
          <w:szCs w:val="26"/>
        </w:rPr>
        <w:t>Countries</w:t>
      </w:r>
      <w:r w:rsidR="000456F7" w:rsidRPr="000456F7">
        <w:rPr>
          <w:rFonts w:ascii="Times New Roman" w:hAnsi="Times New Roman" w:cs="Times New Roman"/>
          <w:b/>
          <w:bCs/>
          <w:sz w:val="26"/>
          <w:szCs w:val="26"/>
          <w:lang w:val="el-GR"/>
        </w:rPr>
        <w:t xml:space="preserve"> </w:t>
      </w:r>
      <w:r w:rsidR="000456F7">
        <w:rPr>
          <w:rFonts w:ascii="Times New Roman" w:hAnsi="Times New Roman" w:cs="Times New Roman"/>
          <w:b/>
          <w:bCs/>
          <w:sz w:val="26"/>
          <w:szCs w:val="26"/>
        </w:rPr>
        <w:t>List</w:t>
      </w:r>
      <w:r w:rsidR="000456F7" w:rsidRPr="000456F7">
        <w:rPr>
          <w:rFonts w:ascii="Times New Roman" w:hAnsi="Times New Roman" w:cs="Times New Roman"/>
          <w:b/>
          <w:bCs/>
          <w:sz w:val="26"/>
          <w:szCs w:val="26"/>
          <w:lang w:val="el-GR"/>
        </w:rPr>
        <w:t xml:space="preserve">) </w:t>
      </w:r>
      <w:r w:rsidR="000456F7">
        <w:rPr>
          <w:rFonts w:ascii="Times New Roman" w:hAnsi="Times New Roman" w:cs="Times New Roman"/>
          <w:b/>
          <w:bCs/>
          <w:sz w:val="26"/>
          <w:szCs w:val="26"/>
          <w:lang w:val="el-GR"/>
        </w:rPr>
        <w:t xml:space="preserve">ΚΑΙ </w:t>
      </w:r>
      <w:r w:rsidR="004560AD">
        <w:rPr>
          <w:rFonts w:ascii="Times New Roman" w:hAnsi="Times New Roman" w:cs="Times New Roman"/>
          <w:b/>
          <w:bCs/>
          <w:sz w:val="26"/>
          <w:szCs w:val="26"/>
          <w:lang w:val="el-GR"/>
        </w:rPr>
        <w:t>ΜΗ ΣΥΝΕΡΓΑΣΙΜΩΝ ΦΟΡΟΛΟΓΙΚΩΝ ΔΙΚΑΙΟΔΟΣΙΩΝ</w:t>
      </w:r>
      <w:r w:rsidR="000456F7">
        <w:rPr>
          <w:rFonts w:ascii="Times New Roman" w:hAnsi="Times New Roman" w:cs="Times New Roman"/>
          <w:b/>
          <w:bCs/>
          <w:sz w:val="26"/>
          <w:szCs w:val="26"/>
          <w:lang w:val="el-GR"/>
        </w:rPr>
        <w:t xml:space="preserve"> (</w:t>
      </w:r>
      <w:r w:rsidR="000456F7">
        <w:rPr>
          <w:rFonts w:ascii="Times New Roman" w:hAnsi="Times New Roman" w:cs="Times New Roman"/>
          <w:b/>
          <w:bCs/>
          <w:sz w:val="26"/>
          <w:szCs w:val="26"/>
        </w:rPr>
        <w:t>EU</w:t>
      </w:r>
      <w:r w:rsidR="000456F7" w:rsidRPr="004560AD">
        <w:rPr>
          <w:rFonts w:ascii="Times New Roman" w:hAnsi="Times New Roman" w:cs="Times New Roman"/>
          <w:b/>
          <w:bCs/>
          <w:sz w:val="26"/>
          <w:szCs w:val="26"/>
          <w:lang w:val="el-GR"/>
        </w:rPr>
        <w:t xml:space="preserve"> </w:t>
      </w:r>
      <w:r w:rsidR="000456F7">
        <w:rPr>
          <w:rFonts w:ascii="Times New Roman" w:hAnsi="Times New Roman" w:cs="Times New Roman"/>
          <w:b/>
          <w:bCs/>
          <w:sz w:val="26"/>
          <w:szCs w:val="26"/>
        </w:rPr>
        <w:t>Tax</w:t>
      </w:r>
      <w:r w:rsidR="000456F7" w:rsidRPr="004560AD">
        <w:rPr>
          <w:rFonts w:ascii="Times New Roman" w:hAnsi="Times New Roman" w:cs="Times New Roman"/>
          <w:b/>
          <w:bCs/>
          <w:sz w:val="26"/>
          <w:szCs w:val="26"/>
          <w:lang w:val="el-GR"/>
        </w:rPr>
        <w:t xml:space="preserve"> </w:t>
      </w:r>
      <w:r w:rsidR="000456F7">
        <w:rPr>
          <w:rFonts w:ascii="Times New Roman" w:hAnsi="Times New Roman" w:cs="Times New Roman"/>
          <w:b/>
          <w:bCs/>
          <w:sz w:val="26"/>
          <w:szCs w:val="26"/>
        </w:rPr>
        <w:t>List</w:t>
      </w:r>
      <w:r w:rsidR="000456F7" w:rsidRPr="004560AD">
        <w:rPr>
          <w:rFonts w:ascii="Times New Roman" w:hAnsi="Times New Roman" w:cs="Times New Roman"/>
          <w:b/>
          <w:bCs/>
          <w:sz w:val="26"/>
          <w:szCs w:val="26"/>
          <w:lang w:val="el-GR"/>
        </w:rPr>
        <w:t>)</w:t>
      </w:r>
      <w:r w:rsidR="000456F7">
        <w:rPr>
          <w:rFonts w:ascii="Times New Roman" w:hAnsi="Times New Roman" w:cs="Times New Roman"/>
          <w:b/>
          <w:bCs/>
          <w:sz w:val="26"/>
          <w:szCs w:val="26"/>
          <w:lang w:val="el-GR"/>
        </w:rPr>
        <w:t xml:space="preserve"> </w:t>
      </w:r>
      <w:r w:rsidR="004560AD">
        <w:rPr>
          <w:rFonts w:ascii="Times New Roman" w:hAnsi="Times New Roman" w:cs="Times New Roman"/>
          <w:b/>
          <w:bCs/>
          <w:sz w:val="26"/>
          <w:szCs w:val="26"/>
          <w:lang w:val="el-GR"/>
        </w:rPr>
        <w:t xml:space="preserve"> ΤΗΣ ΕΥΡΩΠΑΙΚΗΣ ΕΝΩΣΗΣ </w:t>
      </w:r>
      <w:r w:rsidR="000F445E">
        <w:rPr>
          <w:rFonts w:ascii="Times New Roman" w:hAnsi="Times New Roman" w:cs="Times New Roman"/>
          <w:b/>
          <w:bCs/>
          <w:sz w:val="26"/>
          <w:szCs w:val="26"/>
          <w:lang w:val="el-GR"/>
        </w:rPr>
        <w:t xml:space="preserve">ΚΑΙ </w:t>
      </w:r>
      <w:r w:rsidR="00E65405">
        <w:rPr>
          <w:rFonts w:ascii="Times New Roman" w:hAnsi="Times New Roman" w:cs="Times New Roman"/>
          <w:b/>
          <w:bCs/>
          <w:sz w:val="26"/>
          <w:szCs w:val="26"/>
          <w:lang w:val="el-GR"/>
        </w:rPr>
        <w:t xml:space="preserve">ΥΨΗΛΟΥ ΚΙΝΔΥΝΟΥ ΚΑΙ ΜΗ ΣΥΝΕΡΓΑΣΙΜΩΝ ΧΩΡΩΝ ΒΑΣΕΙ ΤΟΥ </w:t>
      </w:r>
      <w:r w:rsidR="00E65405">
        <w:rPr>
          <w:rFonts w:ascii="Times New Roman" w:hAnsi="Times New Roman" w:cs="Times New Roman"/>
          <w:b/>
          <w:bCs/>
          <w:sz w:val="26"/>
          <w:szCs w:val="26"/>
        </w:rPr>
        <w:t>FATF</w:t>
      </w:r>
    </w:p>
    <w:p w14:paraId="730F67C8" w14:textId="310D5446" w:rsidR="004560AD" w:rsidRDefault="004560AD" w:rsidP="00E65405">
      <w:pPr>
        <w:spacing w:after="0" w:line="240" w:lineRule="auto"/>
        <w:rPr>
          <w:rFonts w:ascii="Times New Roman" w:hAnsi="Times New Roman" w:cs="Times New Roman"/>
          <w:b/>
          <w:bCs/>
          <w:sz w:val="26"/>
          <w:szCs w:val="26"/>
          <w:lang w:val="el-GR"/>
        </w:rPr>
      </w:pPr>
    </w:p>
    <w:p w14:paraId="70F26F09" w14:textId="0E350D6B" w:rsidR="00DF677B" w:rsidRDefault="004560AD" w:rsidP="00631857">
      <w:pPr>
        <w:spacing w:after="100" w:afterAutospacing="1" w:line="276" w:lineRule="auto"/>
        <w:jc w:val="both"/>
        <w:rPr>
          <w:rFonts w:ascii="Times New Roman" w:hAnsi="Times New Roman" w:cs="Times New Roman"/>
          <w:lang w:val="el-GR"/>
        </w:rPr>
      </w:pPr>
      <w:bookmarkStart w:id="0" w:name="_Hlk136501848"/>
      <w:r w:rsidRPr="004560AD">
        <w:rPr>
          <w:rFonts w:ascii="Times New Roman" w:hAnsi="Times New Roman" w:cs="Times New Roman"/>
          <w:lang w:val="el-GR"/>
        </w:rPr>
        <w:t xml:space="preserve">Ο </w:t>
      </w:r>
      <w:proofErr w:type="spellStart"/>
      <w:r w:rsidRPr="004560AD">
        <w:rPr>
          <w:rFonts w:ascii="Times New Roman" w:hAnsi="Times New Roman" w:cs="Times New Roman"/>
          <w:lang w:val="el-GR"/>
        </w:rPr>
        <w:t>Παγκύπριος</w:t>
      </w:r>
      <w:proofErr w:type="spellEnd"/>
      <w:r w:rsidRPr="004560AD">
        <w:rPr>
          <w:rFonts w:ascii="Times New Roman" w:hAnsi="Times New Roman" w:cs="Times New Roman"/>
          <w:lang w:val="el-GR"/>
        </w:rPr>
        <w:t xml:space="preserve"> Δικηγορικός Σύλλογος </w:t>
      </w:r>
      <w:r w:rsidRPr="00B64667">
        <w:rPr>
          <w:rFonts w:ascii="Times New Roman" w:hAnsi="Times New Roman" w:cs="Times New Roman"/>
          <w:u w:val="single"/>
          <w:lang w:val="el-GR"/>
        </w:rPr>
        <w:t>ενημερώνει</w:t>
      </w:r>
      <w:r w:rsidRPr="004560AD">
        <w:rPr>
          <w:rFonts w:ascii="Times New Roman" w:hAnsi="Times New Roman" w:cs="Times New Roman"/>
          <w:lang w:val="el-GR"/>
        </w:rPr>
        <w:t xml:space="preserve"> τα </w:t>
      </w:r>
      <w:r w:rsidR="003A4E86">
        <w:rPr>
          <w:rFonts w:ascii="Times New Roman" w:hAnsi="Times New Roman" w:cs="Times New Roman"/>
          <w:lang w:val="el-GR"/>
        </w:rPr>
        <w:t>Μ</w:t>
      </w:r>
      <w:r w:rsidRPr="004560AD">
        <w:rPr>
          <w:rFonts w:ascii="Times New Roman" w:hAnsi="Times New Roman" w:cs="Times New Roman"/>
          <w:lang w:val="el-GR"/>
        </w:rPr>
        <w:t>έλη του σχετικά με τ</w:t>
      </w:r>
      <w:r w:rsidR="003A4E86">
        <w:rPr>
          <w:rFonts w:ascii="Times New Roman" w:hAnsi="Times New Roman" w:cs="Times New Roman"/>
          <w:lang w:val="el-GR"/>
        </w:rPr>
        <w:t xml:space="preserve">ην αναθεωρημένη </w:t>
      </w:r>
      <w:bookmarkEnd w:id="0"/>
      <w:r w:rsidR="003A4E86">
        <w:rPr>
          <w:rFonts w:ascii="Times New Roman" w:hAnsi="Times New Roman" w:cs="Times New Roman"/>
          <w:lang w:val="el-GR"/>
        </w:rPr>
        <w:t>λίστα των</w:t>
      </w:r>
      <w:r w:rsidR="003A4E86" w:rsidRPr="003A4E86">
        <w:rPr>
          <w:rFonts w:ascii="Times New Roman" w:hAnsi="Times New Roman" w:cs="Times New Roman"/>
          <w:lang w:val="el-GR"/>
        </w:rPr>
        <w:t xml:space="preserve"> μη συνεργάσιμων φορολογικών δικαιοδοσιών </w:t>
      </w:r>
      <w:r w:rsidR="003A4E86">
        <w:rPr>
          <w:rFonts w:ascii="Times New Roman" w:hAnsi="Times New Roman" w:cs="Times New Roman"/>
          <w:lang w:val="el-GR"/>
        </w:rPr>
        <w:t>τ</w:t>
      </w:r>
      <w:r w:rsidR="0012606B">
        <w:rPr>
          <w:rFonts w:ascii="Times New Roman" w:hAnsi="Times New Roman" w:cs="Times New Roman"/>
          <w:lang w:val="el-GR"/>
        </w:rPr>
        <w:t xml:space="preserve">ου </w:t>
      </w:r>
      <w:r w:rsidR="0012606B">
        <w:rPr>
          <w:rFonts w:ascii="Times New Roman" w:hAnsi="Times New Roman" w:cs="Times New Roman"/>
        </w:rPr>
        <w:t>FATF</w:t>
      </w:r>
      <w:r w:rsidR="003A4E86" w:rsidRPr="003A4E86">
        <w:rPr>
          <w:rFonts w:ascii="Times New Roman" w:hAnsi="Times New Roman" w:cs="Times New Roman"/>
          <w:lang w:val="el-GR"/>
        </w:rPr>
        <w:t>.</w:t>
      </w:r>
      <w:r w:rsidR="003A4E86">
        <w:rPr>
          <w:rFonts w:ascii="Times New Roman" w:hAnsi="Times New Roman" w:cs="Times New Roman"/>
          <w:lang w:val="el-GR"/>
        </w:rPr>
        <w:t xml:space="preserve"> Στην αναθεωρημένη λίστα</w:t>
      </w:r>
      <w:r w:rsidR="003A4E86" w:rsidRPr="003A4E86">
        <w:rPr>
          <w:rFonts w:ascii="Times New Roman" w:hAnsi="Times New Roman" w:cs="Times New Roman"/>
          <w:lang w:val="el-GR"/>
        </w:rPr>
        <w:t xml:space="preserve"> </w:t>
      </w:r>
      <w:r w:rsidR="003A4E86">
        <w:rPr>
          <w:rFonts w:ascii="Times New Roman" w:hAnsi="Times New Roman" w:cs="Times New Roman"/>
          <w:lang w:val="el-GR"/>
        </w:rPr>
        <w:t xml:space="preserve">των </w:t>
      </w:r>
      <w:r w:rsidR="003A4E86" w:rsidRPr="003A4E86">
        <w:rPr>
          <w:rFonts w:ascii="Times New Roman" w:hAnsi="Times New Roman" w:cs="Times New Roman"/>
          <w:lang w:val="el-GR"/>
        </w:rPr>
        <w:t xml:space="preserve">μη συνεργάσιμων φορολογικών δικαιοδοσιών </w:t>
      </w:r>
      <w:r w:rsidR="0012606B">
        <w:rPr>
          <w:rFonts w:ascii="Times New Roman" w:hAnsi="Times New Roman" w:cs="Times New Roman"/>
          <w:lang w:val="el-GR"/>
        </w:rPr>
        <w:t xml:space="preserve">του </w:t>
      </w:r>
      <w:r w:rsidR="0012606B">
        <w:rPr>
          <w:rFonts w:ascii="Times New Roman" w:hAnsi="Times New Roman" w:cs="Times New Roman"/>
        </w:rPr>
        <w:t>FATF</w:t>
      </w:r>
      <w:r w:rsidR="0012606B" w:rsidRPr="0012606B">
        <w:rPr>
          <w:rFonts w:ascii="Times New Roman" w:hAnsi="Times New Roman" w:cs="Times New Roman"/>
          <w:lang w:val="el-GR"/>
        </w:rPr>
        <w:t>,</w:t>
      </w:r>
      <w:r w:rsidR="0012606B">
        <w:rPr>
          <w:rFonts w:ascii="Times New Roman" w:hAnsi="Times New Roman" w:cs="Times New Roman"/>
          <w:lang w:val="el-GR"/>
        </w:rPr>
        <w:t xml:space="preserve"> </w:t>
      </w:r>
      <w:r w:rsidR="003A4E86">
        <w:rPr>
          <w:rFonts w:ascii="Times New Roman" w:hAnsi="Times New Roman" w:cs="Times New Roman"/>
          <w:lang w:val="el-GR"/>
        </w:rPr>
        <w:t>έχ</w:t>
      </w:r>
      <w:r w:rsidR="005F39F0">
        <w:rPr>
          <w:rFonts w:ascii="Times New Roman" w:hAnsi="Times New Roman" w:cs="Times New Roman"/>
          <w:lang w:val="el-GR"/>
        </w:rPr>
        <w:t>ει</w:t>
      </w:r>
      <w:r w:rsidR="003A4E86">
        <w:rPr>
          <w:rFonts w:ascii="Times New Roman" w:hAnsi="Times New Roman" w:cs="Times New Roman"/>
          <w:lang w:val="el-GR"/>
        </w:rPr>
        <w:t xml:space="preserve"> προστεθεί </w:t>
      </w:r>
      <w:r w:rsidR="005F39F0">
        <w:rPr>
          <w:rFonts w:ascii="Times New Roman" w:hAnsi="Times New Roman" w:cs="Times New Roman"/>
          <w:lang w:val="el-GR"/>
        </w:rPr>
        <w:t>η</w:t>
      </w:r>
      <w:r w:rsidR="003A4E86">
        <w:rPr>
          <w:rFonts w:ascii="Times New Roman" w:hAnsi="Times New Roman" w:cs="Times New Roman"/>
          <w:lang w:val="el-GR"/>
        </w:rPr>
        <w:t xml:space="preserve"> ακόλουθ</w:t>
      </w:r>
      <w:r w:rsidR="005F39F0">
        <w:rPr>
          <w:rFonts w:ascii="Times New Roman" w:hAnsi="Times New Roman" w:cs="Times New Roman"/>
          <w:lang w:val="el-GR"/>
        </w:rPr>
        <w:t>η</w:t>
      </w:r>
      <w:r w:rsidR="00197BE0">
        <w:rPr>
          <w:rFonts w:ascii="Times New Roman" w:hAnsi="Times New Roman" w:cs="Times New Roman"/>
          <w:lang w:val="el-GR"/>
        </w:rPr>
        <w:t xml:space="preserve"> δικαιοδοσ</w:t>
      </w:r>
      <w:r w:rsidR="005F39F0">
        <w:rPr>
          <w:rFonts w:ascii="Times New Roman" w:hAnsi="Times New Roman" w:cs="Times New Roman"/>
          <w:lang w:val="el-GR"/>
        </w:rPr>
        <w:t>ία</w:t>
      </w:r>
      <w:r w:rsidR="003A4E86" w:rsidRPr="003A4E86">
        <w:rPr>
          <w:rFonts w:ascii="Times New Roman" w:hAnsi="Times New Roman" w:cs="Times New Roman"/>
          <w:lang w:val="el-GR"/>
        </w:rPr>
        <w:t xml:space="preserve">: </w:t>
      </w:r>
      <w:r w:rsidR="0012606B">
        <w:rPr>
          <w:rFonts w:ascii="Times New Roman" w:hAnsi="Times New Roman" w:cs="Times New Roman"/>
          <w:lang w:val="el-GR"/>
        </w:rPr>
        <w:t>Βουλγαρία (</w:t>
      </w:r>
      <w:r w:rsidR="0012606B">
        <w:rPr>
          <w:rFonts w:ascii="Times New Roman" w:hAnsi="Times New Roman" w:cs="Times New Roman"/>
        </w:rPr>
        <w:t>Bulgaria</w:t>
      </w:r>
      <w:r w:rsidR="0012606B">
        <w:rPr>
          <w:rFonts w:ascii="Times New Roman" w:hAnsi="Times New Roman" w:cs="Times New Roman"/>
          <w:lang w:val="el-GR"/>
        </w:rPr>
        <w:t>)</w:t>
      </w:r>
      <w:r w:rsidR="003A4E86" w:rsidRPr="003A4E86">
        <w:rPr>
          <w:rFonts w:ascii="Times New Roman" w:hAnsi="Times New Roman" w:cs="Times New Roman"/>
          <w:lang w:val="el-GR"/>
        </w:rPr>
        <w:t xml:space="preserve"> </w:t>
      </w:r>
      <w:r w:rsidR="003A4E86">
        <w:rPr>
          <w:rFonts w:ascii="Times New Roman" w:hAnsi="Times New Roman" w:cs="Times New Roman"/>
          <w:lang w:val="el-GR"/>
        </w:rPr>
        <w:t xml:space="preserve">ενώ έχουν αφαιρεθεί οι ακόλουθες </w:t>
      </w:r>
      <w:r w:rsidR="00197BE0">
        <w:rPr>
          <w:rFonts w:ascii="Times New Roman" w:hAnsi="Times New Roman" w:cs="Times New Roman"/>
          <w:lang w:val="el-GR"/>
        </w:rPr>
        <w:t>δικαιοδοσίες</w:t>
      </w:r>
      <w:r w:rsidR="003A4E86" w:rsidRPr="003A4E86">
        <w:rPr>
          <w:rFonts w:ascii="Times New Roman" w:hAnsi="Times New Roman" w:cs="Times New Roman"/>
          <w:lang w:val="el-GR"/>
        </w:rPr>
        <w:t>:</w:t>
      </w:r>
      <w:r w:rsidR="003A4E86">
        <w:rPr>
          <w:rFonts w:ascii="Times New Roman" w:hAnsi="Times New Roman" w:cs="Times New Roman"/>
          <w:lang w:val="el-GR"/>
        </w:rPr>
        <w:t xml:space="preserve"> </w:t>
      </w:r>
      <w:r w:rsidR="0012606B">
        <w:rPr>
          <w:rFonts w:ascii="Times New Roman" w:hAnsi="Times New Roman" w:cs="Times New Roman"/>
          <w:lang w:val="el-GR"/>
        </w:rPr>
        <w:t>Αλβανία (</w:t>
      </w:r>
      <w:r w:rsidR="0012606B">
        <w:rPr>
          <w:rFonts w:ascii="Times New Roman" w:hAnsi="Times New Roman" w:cs="Times New Roman"/>
        </w:rPr>
        <w:t>Albania</w:t>
      </w:r>
      <w:r w:rsidR="0012606B" w:rsidRPr="0012606B">
        <w:rPr>
          <w:rFonts w:ascii="Times New Roman" w:hAnsi="Times New Roman" w:cs="Times New Roman"/>
          <w:lang w:val="el-GR"/>
        </w:rPr>
        <w:t xml:space="preserve">), </w:t>
      </w:r>
      <w:r w:rsidR="0012606B">
        <w:rPr>
          <w:rFonts w:ascii="Times New Roman" w:hAnsi="Times New Roman" w:cs="Times New Roman"/>
          <w:lang w:val="el-GR"/>
        </w:rPr>
        <w:t>Ιορδανία</w:t>
      </w:r>
      <w:r w:rsidR="0012606B" w:rsidRPr="0012606B">
        <w:rPr>
          <w:rFonts w:ascii="Times New Roman" w:hAnsi="Times New Roman" w:cs="Times New Roman"/>
          <w:lang w:val="el-GR"/>
        </w:rPr>
        <w:t xml:space="preserve"> (</w:t>
      </w:r>
      <w:r w:rsidR="0012606B">
        <w:rPr>
          <w:rFonts w:ascii="Times New Roman" w:hAnsi="Times New Roman" w:cs="Times New Roman"/>
        </w:rPr>
        <w:t>Jordan</w:t>
      </w:r>
      <w:r w:rsidR="0012606B" w:rsidRPr="0012606B">
        <w:rPr>
          <w:rFonts w:ascii="Times New Roman" w:hAnsi="Times New Roman" w:cs="Times New Roman"/>
          <w:lang w:val="el-GR"/>
        </w:rPr>
        <w:t>)</w:t>
      </w:r>
      <w:r w:rsidR="0012606B">
        <w:rPr>
          <w:rFonts w:ascii="Times New Roman" w:hAnsi="Times New Roman" w:cs="Times New Roman"/>
          <w:lang w:val="el-GR"/>
        </w:rPr>
        <w:t xml:space="preserve">, Νήσοι </w:t>
      </w:r>
      <w:proofErr w:type="spellStart"/>
      <w:r w:rsidR="0012606B">
        <w:rPr>
          <w:rFonts w:ascii="Times New Roman" w:hAnsi="Times New Roman" w:cs="Times New Roman"/>
          <w:lang w:val="el-GR"/>
        </w:rPr>
        <w:t>Κ</w:t>
      </w:r>
      <w:r w:rsidR="00631857">
        <w:rPr>
          <w:rFonts w:ascii="Times New Roman" w:hAnsi="Times New Roman" w:cs="Times New Roman"/>
          <w:lang w:val="el-GR"/>
        </w:rPr>
        <w:t>έυ</w:t>
      </w:r>
      <w:r w:rsidR="0012606B">
        <w:rPr>
          <w:rFonts w:ascii="Times New Roman" w:hAnsi="Times New Roman" w:cs="Times New Roman"/>
          <w:lang w:val="el-GR"/>
        </w:rPr>
        <w:t>μαν</w:t>
      </w:r>
      <w:proofErr w:type="spellEnd"/>
      <w:r w:rsidR="0012606B">
        <w:rPr>
          <w:rFonts w:ascii="Times New Roman" w:hAnsi="Times New Roman" w:cs="Times New Roman"/>
          <w:lang w:val="el-GR"/>
        </w:rPr>
        <w:t xml:space="preserve"> (</w:t>
      </w:r>
      <w:r w:rsidR="0012606B">
        <w:rPr>
          <w:rFonts w:ascii="Times New Roman" w:hAnsi="Times New Roman" w:cs="Times New Roman"/>
        </w:rPr>
        <w:t>Cayman</w:t>
      </w:r>
      <w:r w:rsidR="0012606B" w:rsidRPr="0012606B">
        <w:rPr>
          <w:rFonts w:ascii="Times New Roman" w:hAnsi="Times New Roman" w:cs="Times New Roman"/>
          <w:lang w:val="el-GR"/>
        </w:rPr>
        <w:t xml:space="preserve"> </w:t>
      </w:r>
      <w:r w:rsidR="0012606B">
        <w:rPr>
          <w:rFonts w:ascii="Times New Roman" w:hAnsi="Times New Roman" w:cs="Times New Roman"/>
        </w:rPr>
        <w:t>Islands</w:t>
      </w:r>
      <w:r w:rsidR="0012606B" w:rsidRPr="0012606B">
        <w:rPr>
          <w:rFonts w:ascii="Times New Roman" w:hAnsi="Times New Roman" w:cs="Times New Roman"/>
          <w:lang w:val="el-GR"/>
        </w:rPr>
        <w:t xml:space="preserve">) </w:t>
      </w:r>
      <w:r w:rsidR="0012606B">
        <w:rPr>
          <w:rFonts w:ascii="Times New Roman" w:hAnsi="Times New Roman" w:cs="Times New Roman"/>
          <w:lang w:val="el-GR"/>
        </w:rPr>
        <w:t>και Παναμάς (</w:t>
      </w:r>
      <w:r w:rsidR="0012606B">
        <w:rPr>
          <w:rFonts w:ascii="Times New Roman" w:hAnsi="Times New Roman" w:cs="Times New Roman"/>
        </w:rPr>
        <w:t>Panama</w:t>
      </w:r>
      <w:r w:rsidR="0012606B" w:rsidRPr="0012606B">
        <w:rPr>
          <w:rFonts w:ascii="Times New Roman" w:hAnsi="Times New Roman" w:cs="Times New Roman"/>
          <w:lang w:val="el-GR"/>
        </w:rPr>
        <w:t>)</w:t>
      </w:r>
      <w:r w:rsidR="003A4E86" w:rsidRPr="003A4E86">
        <w:rPr>
          <w:rFonts w:ascii="Times New Roman" w:hAnsi="Times New Roman" w:cs="Times New Roman"/>
          <w:lang w:val="el-GR"/>
        </w:rPr>
        <w:t xml:space="preserve">. </w:t>
      </w:r>
      <w:r w:rsidR="00064DB2">
        <w:rPr>
          <w:rFonts w:ascii="Times New Roman" w:hAnsi="Times New Roman" w:cs="Times New Roman"/>
          <w:lang w:val="el-GR"/>
        </w:rPr>
        <w:t>Ακολουθεί ο σχετικός σύνδεσμος</w:t>
      </w:r>
      <w:r w:rsidR="00064DB2" w:rsidRPr="00064DB2">
        <w:rPr>
          <w:rFonts w:ascii="Times New Roman" w:hAnsi="Times New Roman" w:cs="Times New Roman"/>
          <w:lang w:val="el-GR"/>
        </w:rPr>
        <w:t>:</w:t>
      </w:r>
      <w:r w:rsidR="00631857" w:rsidRPr="00631857">
        <w:rPr>
          <w:rFonts w:ascii="Times New Roman" w:hAnsi="Times New Roman" w:cs="Times New Roman"/>
          <w:lang w:val="el-GR"/>
        </w:rPr>
        <w:t xml:space="preserve"> </w:t>
      </w:r>
    </w:p>
    <w:p w14:paraId="24EEEE04" w14:textId="7284EFDA" w:rsidR="00631857" w:rsidRDefault="005F39F0" w:rsidP="00631857">
      <w:pPr>
        <w:spacing w:after="100" w:afterAutospacing="1" w:line="276" w:lineRule="auto"/>
        <w:jc w:val="both"/>
        <w:rPr>
          <w:lang w:val="el-GR"/>
        </w:rPr>
      </w:pPr>
      <w:hyperlink r:id="rId8" w:history="1">
        <w:r w:rsidR="00631857">
          <w:rPr>
            <w:rStyle w:val="Hyperlink"/>
          </w:rPr>
          <w:t>FATF</w:t>
        </w:r>
        <w:r w:rsidR="00631857" w:rsidRPr="00631857">
          <w:rPr>
            <w:rStyle w:val="Hyperlink"/>
            <w:lang w:val="el-GR"/>
          </w:rPr>
          <w:t xml:space="preserve"> </w:t>
        </w:r>
        <w:proofErr w:type="gramStart"/>
        <w:r w:rsidR="00631857" w:rsidRPr="00631857">
          <w:rPr>
            <w:rStyle w:val="Hyperlink"/>
            <w:lang w:val="el-GR"/>
          </w:rPr>
          <w:t>-  23</w:t>
        </w:r>
        <w:proofErr w:type="gramEnd"/>
        <w:r w:rsidR="00631857" w:rsidRPr="00631857">
          <w:rPr>
            <w:rStyle w:val="Hyperlink"/>
            <w:lang w:val="el-GR"/>
          </w:rPr>
          <w:t xml:space="preserve"> </w:t>
        </w:r>
        <w:r w:rsidR="00631857">
          <w:rPr>
            <w:rStyle w:val="Hyperlink"/>
          </w:rPr>
          <w:t>October</w:t>
        </w:r>
        <w:r w:rsidR="00631857" w:rsidRPr="00631857">
          <w:rPr>
            <w:rStyle w:val="Hyperlink"/>
            <w:lang w:val="el-GR"/>
          </w:rPr>
          <w:t xml:space="preserve"> 2023</w:t>
        </w:r>
      </w:hyperlink>
      <w:r w:rsidR="00631857" w:rsidRPr="00631857">
        <w:rPr>
          <w:lang w:val="el-GR"/>
        </w:rPr>
        <w:t xml:space="preserve">  </w:t>
      </w:r>
    </w:p>
    <w:p w14:paraId="7B056D2D" w14:textId="7D2DD548" w:rsidR="009C65F9" w:rsidRDefault="00064DB2" w:rsidP="00631857">
      <w:pPr>
        <w:spacing w:after="100" w:afterAutospacing="1" w:line="276" w:lineRule="auto"/>
        <w:jc w:val="both"/>
        <w:rPr>
          <w:rFonts w:ascii="Times New Roman" w:hAnsi="Times New Roman" w:cs="Times New Roman"/>
          <w:lang w:val="el-GR"/>
        </w:rPr>
      </w:pPr>
      <w:r>
        <w:rPr>
          <w:rFonts w:ascii="Times New Roman" w:hAnsi="Times New Roman" w:cs="Times New Roman"/>
          <w:lang w:val="el-GR"/>
        </w:rPr>
        <w:t>Επίσης ακολουθούν οι πιο κάτω σύνδεσμοι</w:t>
      </w:r>
      <w:r w:rsidRPr="00064DB2">
        <w:rPr>
          <w:rFonts w:ascii="Times New Roman" w:hAnsi="Times New Roman" w:cs="Times New Roman"/>
          <w:lang w:val="el-GR"/>
        </w:rPr>
        <w:t>:</w:t>
      </w:r>
    </w:p>
    <w:p w14:paraId="7BAE37EF" w14:textId="72479961" w:rsidR="005F39F0" w:rsidRDefault="005F39F0" w:rsidP="005F39F0">
      <w:pPr>
        <w:pStyle w:val="ListParagraph"/>
        <w:numPr>
          <w:ilvl w:val="0"/>
          <w:numId w:val="25"/>
        </w:numPr>
        <w:spacing w:after="100" w:afterAutospacing="1" w:line="276" w:lineRule="auto"/>
        <w:ind w:left="709"/>
        <w:jc w:val="both"/>
        <w:rPr>
          <w:rFonts w:ascii="Times New Roman" w:hAnsi="Times New Roman" w:cs="Times New Roman"/>
          <w:lang w:val="el-GR"/>
        </w:rPr>
      </w:pPr>
      <w:r>
        <w:rPr>
          <w:rFonts w:ascii="Times New Roman" w:hAnsi="Times New Roman" w:cs="Times New Roman"/>
          <w:lang w:val="el-GR"/>
        </w:rPr>
        <w:t>Λ</w:t>
      </w:r>
      <w:r w:rsidRPr="005F39F0">
        <w:rPr>
          <w:rFonts w:ascii="Times New Roman" w:hAnsi="Times New Roman" w:cs="Times New Roman"/>
          <w:lang w:val="el-GR"/>
        </w:rPr>
        <w:t xml:space="preserve">ίστα των μη συνεργάσιμων φορολογικών δικαιοδοσιών της Ευρωπαϊκής Ένωσης (EU </w:t>
      </w:r>
      <w:proofErr w:type="spellStart"/>
      <w:r w:rsidRPr="005F39F0">
        <w:rPr>
          <w:rFonts w:ascii="Times New Roman" w:hAnsi="Times New Roman" w:cs="Times New Roman"/>
          <w:lang w:val="el-GR"/>
        </w:rPr>
        <w:t>Τax</w:t>
      </w:r>
      <w:proofErr w:type="spellEnd"/>
      <w:r w:rsidRPr="005F39F0">
        <w:rPr>
          <w:rFonts w:ascii="Times New Roman" w:hAnsi="Times New Roman" w:cs="Times New Roman"/>
          <w:lang w:val="el-GR"/>
        </w:rPr>
        <w:t xml:space="preserve"> </w:t>
      </w:r>
      <w:r w:rsidRPr="005F39F0">
        <w:rPr>
          <w:rFonts w:ascii="Times New Roman" w:hAnsi="Times New Roman" w:cs="Times New Roman"/>
        </w:rPr>
        <w:t>L</w:t>
      </w:r>
      <w:proofErr w:type="spellStart"/>
      <w:r w:rsidRPr="005F39F0">
        <w:rPr>
          <w:rFonts w:ascii="Times New Roman" w:hAnsi="Times New Roman" w:cs="Times New Roman"/>
          <w:lang w:val="el-GR"/>
        </w:rPr>
        <w:t>ist</w:t>
      </w:r>
      <w:proofErr w:type="spellEnd"/>
      <w:r w:rsidRPr="005F39F0">
        <w:rPr>
          <w:rFonts w:ascii="Times New Roman" w:hAnsi="Times New Roman" w:cs="Times New Roman"/>
          <w:lang w:val="el-GR"/>
        </w:rPr>
        <w:t>)</w:t>
      </w:r>
    </w:p>
    <w:p w14:paraId="13EABC25" w14:textId="77777777" w:rsidR="005F39F0" w:rsidRDefault="005F39F0" w:rsidP="005F39F0">
      <w:pPr>
        <w:pStyle w:val="ListParagraph"/>
        <w:spacing w:after="100" w:afterAutospacing="1" w:line="276" w:lineRule="auto"/>
        <w:ind w:left="709"/>
        <w:jc w:val="both"/>
        <w:rPr>
          <w:rFonts w:ascii="Times New Roman" w:hAnsi="Times New Roman" w:cs="Times New Roman"/>
          <w:lang w:val="el-GR"/>
        </w:rPr>
      </w:pPr>
    </w:p>
    <w:p w14:paraId="189C825E" w14:textId="77777777" w:rsidR="005F39F0" w:rsidRPr="005F39F0" w:rsidRDefault="005F39F0" w:rsidP="005F39F0">
      <w:pPr>
        <w:pStyle w:val="ListParagraph"/>
        <w:numPr>
          <w:ilvl w:val="0"/>
          <w:numId w:val="26"/>
        </w:numPr>
        <w:spacing w:line="240" w:lineRule="auto"/>
        <w:jc w:val="both"/>
        <w:rPr>
          <w:rFonts w:ascii="Times New Roman" w:hAnsi="Times New Roman" w:cs="Times New Roman"/>
          <w:lang w:val="el-GR"/>
        </w:rPr>
      </w:pPr>
      <w:hyperlink r:id="rId9" w:history="1">
        <w:r w:rsidRPr="00B47404">
          <w:rPr>
            <w:rStyle w:val="Hyperlink"/>
          </w:rPr>
          <w:t>https</w:t>
        </w:r>
        <w:r w:rsidRPr="005F39F0">
          <w:rPr>
            <w:rStyle w:val="Hyperlink"/>
            <w:lang w:val="el-GR"/>
          </w:rPr>
          <w:t>://</w:t>
        </w:r>
        <w:r w:rsidRPr="00B47404">
          <w:rPr>
            <w:rStyle w:val="Hyperlink"/>
          </w:rPr>
          <w:t>www</w:t>
        </w:r>
        <w:r w:rsidRPr="005F39F0">
          <w:rPr>
            <w:rStyle w:val="Hyperlink"/>
            <w:lang w:val="el-GR"/>
          </w:rPr>
          <w:t>.</w:t>
        </w:r>
        <w:proofErr w:type="spellStart"/>
        <w:r w:rsidRPr="00B47404">
          <w:rPr>
            <w:rStyle w:val="Hyperlink"/>
          </w:rPr>
          <w:t>consilium</w:t>
        </w:r>
        <w:proofErr w:type="spellEnd"/>
        <w:r w:rsidRPr="005F39F0">
          <w:rPr>
            <w:rStyle w:val="Hyperlink"/>
            <w:lang w:val="el-GR"/>
          </w:rPr>
          <w:t>.</w:t>
        </w:r>
        <w:proofErr w:type="spellStart"/>
        <w:r w:rsidRPr="00B47404">
          <w:rPr>
            <w:rStyle w:val="Hyperlink"/>
          </w:rPr>
          <w:t>europa</w:t>
        </w:r>
        <w:proofErr w:type="spellEnd"/>
        <w:r w:rsidRPr="005F39F0">
          <w:rPr>
            <w:rStyle w:val="Hyperlink"/>
            <w:lang w:val="el-GR"/>
          </w:rPr>
          <w:t>.</w:t>
        </w:r>
        <w:proofErr w:type="spellStart"/>
        <w:r w:rsidRPr="00B47404">
          <w:rPr>
            <w:rStyle w:val="Hyperlink"/>
          </w:rPr>
          <w:t>eu</w:t>
        </w:r>
        <w:proofErr w:type="spellEnd"/>
        <w:r w:rsidRPr="005F39F0">
          <w:rPr>
            <w:rStyle w:val="Hyperlink"/>
            <w:lang w:val="el-GR"/>
          </w:rPr>
          <w:t>/</w:t>
        </w:r>
        <w:proofErr w:type="spellStart"/>
        <w:r w:rsidRPr="00B47404">
          <w:rPr>
            <w:rStyle w:val="Hyperlink"/>
          </w:rPr>
          <w:t>en</w:t>
        </w:r>
        <w:proofErr w:type="spellEnd"/>
        <w:r w:rsidRPr="005F39F0">
          <w:rPr>
            <w:rStyle w:val="Hyperlink"/>
            <w:lang w:val="el-GR"/>
          </w:rPr>
          <w:t>/</w:t>
        </w:r>
        <w:r w:rsidRPr="00B47404">
          <w:rPr>
            <w:rStyle w:val="Hyperlink"/>
          </w:rPr>
          <w:t>policies</w:t>
        </w:r>
        <w:r w:rsidRPr="005F39F0">
          <w:rPr>
            <w:rStyle w:val="Hyperlink"/>
            <w:lang w:val="el-GR"/>
          </w:rPr>
          <w:t>/</w:t>
        </w:r>
        <w:proofErr w:type="spellStart"/>
        <w:r w:rsidRPr="00B47404">
          <w:rPr>
            <w:rStyle w:val="Hyperlink"/>
          </w:rPr>
          <w:t>eu</w:t>
        </w:r>
        <w:proofErr w:type="spellEnd"/>
        <w:r w:rsidRPr="005F39F0">
          <w:rPr>
            <w:rStyle w:val="Hyperlink"/>
            <w:lang w:val="el-GR"/>
          </w:rPr>
          <w:t>-</w:t>
        </w:r>
        <w:r w:rsidRPr="00B47404">
          <w:rPr>
            <w:rStyle w:val="Hyperlink"/>
          </w:rPr>
          <w:t>list</w:t>
        </w:r>
        <w:r w:rsidRPr="005F39F0">
          <w:rPr>
            <w:rStyle w:val="Hyperlink"/>
            <w:lang w:val="el-GR"/>
          </w:rPr>
          <w:t>-</w:t>
        </w:r>
        <w:r w:rsidRPr="00B47404">
          <w:rPr>
            <w:rStyle w:val="Hyperlink"/>
          </w:rPr>
          <w:t>of</w:t>
        </w:r>
        <w:r w:rsidRPr="005F39F0">
          <w:rPr>
            <w:rStyle w:val="Hyperlink"/>
            <w:lang w:val="el-GR"/>
          </w:rPr>
          <w:t>-</w:t>
        </w:r>
        <w:r w:rsidRPr="00B47404">
          <w:rPr>
            <w:rStyle w:val="Hyperlink"/>
          </w:rPr>
          <w:t>non</w:t>
        </w:r>
        <w:r w:rsidRPr="005F39F0">
          <w:rPr>
            <w:rStyle w:val="Hyperlink"/>
            <w:lang w:val="el-GR"/>
          </w:rPr>
          <w:t>-</w:t>
        </w:r>
        <w:r w:rsidRPr="00B47404">
          <w:rPr>
            <w:rStyle w:val="Hyperlink"/>
          </w:rPr>
          <w:t>cooperative</w:t>
        </w:r>
        <w:r w:rsidRPr="005F39F0">
          <w:rPr>
            <w:rStyle w:val="Hyperlink"/>
            <w:lang w:val="el-GR"/>
          </w:rPr>
          <w:t>-</w:t>
        </w:r>
        <w:r w:rsidRPr="00B47404">
          <w:rPr>
            <w:rStyle w:val="Hyperlink"/>
          </w:rPr>
          <w:t>jurisdictions</w:t>
        </w:r>
        <w:r w:rsidRPr="005F39F0">
          <w:rPr>
            <w:rStyle w:val="Hyperlink"/>
            <w:lang w:val="el-GR"/>
          </w:rPr>
          <w:t>/</w:t>
        </w:r>
      </w:hyperlink>
      <w:r w:rsidRPr="005F39F0">
        <w:rPr>
          <w:lang w:val="el-GR"/>
        </w:rPr>
        <w:t xml:space="preserve"> </w:t>
      </w:r>
    </w:p>
    <w:p w14:paraId="59AB3037" w14:textId="77777777" w:rsidR="005F39F0" w:rsidRDefault="005F39F0" w:rsidP="005F39F0">
      <w:pPr>
        <w:pStyle w:val="ListParagraph"/>
        <w:spacing w:after="100" w:afterAutospacing="1" w:line="276" w:lineRule="auto"/>
        <w:ind w:left="1429"/>
        <w:jc w:val="both"/>
        <w:rPr>
          <w:rFonts w:ascii="Times New Roman" w:hAnsi="Times New Roman" w:cs="Times New Roman"/>
          <w:lang w:val="el-GR"/>
        </w:rPr>
      </w:pPr>
    </w:p>
    <w:p w14:paraId="2EBC0215" w14:textId="77777777" w:rsidR="005F39F0" w:rsidRPr="005F39F0" w:rsidRDefault="005F39F0" w:rsidP="005F39F0">
      <w:pPr>
        <w:pStyle w:val="ListParagraph"/>
        <w:spacing w:after="100" w:afterAutospacing="1" w:line="276" w:lineRule="auto"/>
        <w:ind w:left="709"/>
        <w:jc w:val="both"/>
        <w:rPr>
          <w:rFonts w:ascii="Times New Roman" w:hAnsi="Times New Roman" w:cs="Times New Roman"/>
          <w:lang w:val="el-GR"/>
        </w:rPr>
      </w:pPr>
    </w:p>
    <w:p w14:paraId="518939C6" w14:textId="59580D7C" w:rsidR="00064DB2" w:rsidRDefault="00057A6D" w:rsidP="003A5C01">
      <w:pPr>
        <w:pStyle w:val="ListParagraph"/>
        <w:numPr>
          <w:ilvl w:val="0"/>
          <w:numId w:val="18"/>
        </w:numPr>
        <w:spacing w:after="0" w:line="240" w:lineRule="auto"/>
        <w:jc w:val="both"/>
        <w:rPr>
          <w:rFonts w:ascii="Times New Roman" w:hAnsi="Times New Roman" w:cs="Times New Roman"/>
          <w:lang w:val="el-GR"/>
        </w:rPr>
      </w:pPr>
      <w:r>
        <w:rPr>
          <w:rFonts w:ascii="Times New Roman" w:hAnsi="Times New Roman" w:cs="Times New Roman"/>
          <w:lang w:val="el-GR"/>
        </w:rPr>
        <w:t>Λ</w:t>
      </w:r>
      <w:r w:rsidR="00064DB2" w:rsidRPr="003A5C01">
        <w:rPr>
          <w:rFonts w:ascii="Times New Roman" w:hAnsi="Times New Roman" w:cs="Times New Roman"/>
          <w:lang w:val="el-GR"/>
        </w:rPr>
        <w:t xml:space="preserve">ίστα τρίτων χωρών υψηλού κινδύνου της </w:t>
      </w:r>
      <w:r w:rsidR="009C65F9" w:rsidRPr="009C65F9">
        <w:rPr>
          <w:rFonts w:ascii="Times New Roman" w:hAnsi="Times New Roman" w:cs="Times New Roman"/>
          <w:b/>
          <w:bCs/>
          <w:u w:val="single"/>
          <w:lang w:val="el-GR"/>
        </w:rPr>
        <w:t>Ευρωπαϊκής Ένωσης</w:t>
      </w:r>
      <w:r w:rsidR="00064DB2" w:rsidRPr="003A5C01">
        <w:rPr>
          <w:rFonts w:ascii="Times New Roman" w:hAnsi="Times New Roman" w:cs="Times New Roman"/>
          <w:lang w:val="el-GR"/>
        </w:rPr>
        <w:t>:</w:t>
      </w:r>
    </w:p>
    <w:p w14:paraId="59A64CD9" w14:textId="77777777" w:rsidR="003A5C01" w:rsidRDefault="003A5C01" w:rsidP="003A5C01">
      <w:pPr>
        <w:pStyle w:val="ListParagraph"/>
        <w:spacing w:after="0" w:line="240" w:lineRule="auto"/>
        <w:jc w:val="both"/>
        <w:rPr>
          <w:rFonts w:ascii="Times New Roman" w:hAnsi="Times New Roman" w:cs="Times New Roman"/>
          <w:lang w:val="el-GR"/>
        </w:rPr>
      </w:pPr>
    </w:p>
    <w:p w14:paraId="57F27161" w14:textId="4E42616E" w:rsidR="003A5C01" w:rsidRPr="005F39F0" w:rsidRDefault="005F39F0" w:rsidP="003A5C01">
      <w:pPr>
        <w:pStyle w:val="ListParagraph"/>
        <w:numPr>
          <w:ilvl w:val="0"/>
          <w:numId w:val="22"/>
        </w:numPr>
        <w:spacing w:after="0" w:line="240" w:lineRule="auto"/>
        <w:jc w:val="both"/>
        <w:rPr>
          <w:rStyle w:val="Hyperlink"/>
          <w:rFonts w:ascii="Times New Roman" w:hAnsi="Times New Roman" w:cs="Times New Roman"/>
          <w:color w:val="auto"/>
          <w:u w:val="none"/>
          <w:lang w:val="el-GR"/>
        </w:rPr>
      </w:pPr>
      <w:hyperlink r:id="rId10" w:history="1">
        <w:r w:rsidR="003A5C01" w:rsidRPr="003A5C01">
          <w:rPr>
            <w:rStyle w:val="Hyperlink"/>
            <w:rFonts w:ascii="Times New Roman" w:hAnsi="Times New Roman" w:cs="Times New Roman"/>
            <w:lang w:val="el-GR"/>
          </w:rPr>
          <w:t>https://eur-lex.europa.eu/eli/reg_del/2023/2070/oj</w:t>
        </w:r>
      </w:hyperlink>
    </w:p>
    <w:p w14:paraId="4019CD54" w14:textId="77777777" w:rsidR="005F39F0" w:rsidRPr="005F39F0" w:rsidRDefault="005F39F0" w:rsidP="005F39F0">
      <w:pPr>
        <w:spacing w:after="0" w:line="240" w:lineRule="auto"/>
        <w:jc w:val="both"/>
        <w:rPr>
          <w:rFonts w:ascii="Times New Roman" w:hAnsi="Times New Roman" w:cs="Times New Roman"/>
          <w:lang w:val="el-GR"/>
        </w:rPr>
      </w:pPr>
    </w:p>
    <w:p w14:paraId="5E907DCA" w14:textId="77777777" w:rsidR="003A5C01" w:rsidRDefault="003A5C01" w:rsidP="003A5C01">
      <w:pPr>
        <w:pStyle w:val="ListParagraph"/>
        <w:spacing w:after="0" w:line="240" w:lineRule="auto"/>
        <w:jc w:val="both"/>
        <w:rPr>
          <w:rFonts w:ascii="Times New Roman" w:hAnsi="Times New Roman" w:cs="Times New Roman"/>
          <w:lang w:val="el-GR"/>
        </w:rPr>
      </w:pPr>
    </w:p>
    <w:p w14:paraId="09C02C24" w14:textId="77777777" w:rsidR="00606588" w:rsidRPr="00606588" w:rsidRDefault="00606588" w:rsidP="00606588">
      <w:pPr>
        <w:pStyle w:val="ListParagraph"/>
        <w:spacing w:after="0" w:line="240" w:lineRule="auto"/>
        <w:jc w:val="both"/>
        <w:rPr>
          <w:rFonts w:ascii="Times New Roman" w:hAnsi="Times New Roman" w:cs="Times New Roman"/>
          <w:lang w:val="el-GR"/>
        </w:rPr>
      </w:pPr>
    </w:p>
    <w:p w14:paraId="60F63187" w14:textId="0880DBD8" w:rsidR="00B64667" w:rsidRPr="00606588" w:rsidRDefault="00B64667" w:rsidP="003A5C01">
      <w:pPr>
        <w:pStyle w:val="ListParagraph"/>
        <w:numPr>
          <w:ilvl w:val="0"/>
          <w:numId w:val="14"/>
        </w:numPr>
        <w:spacing w:after="0" w:line="240" w:lineRule="auto"/>
        <w:ind w:left="709"/>
        <w:jc w:val="both"/>
        <w:rPr>
          <w:rFonts w:ascii="Times New Roman" w:hAnsi="Times New Roman" w:cs="Times New Roman"/>
          <w:b/>
          <w:bCs/>
          <w:i/>
          <w:iCs/>
          <w:lang w:val="el-GR"/>
        </w:rPr>
      </w:pPr>
      <w:r>
        <w:rPr>
          <w:rFonts w:ascii="Times New Roman" w:hAnsi="Times New Roman" w:cs="Times New Roman"/>
          <w:lang w:val="el-GR"/>
        </w:rPr>
        <w:t xml:space="preserve">Τον </w:t>
      </w:r>
      <w:r w:rsidRPr="009C65F9">
        <w:rPr>
          <w:rFonts w:ascii="Times New Roman" w:hAnsi="Times New Roman" w:cs="Times New Roman"/>
          <w:b/>
          <w:bCs/>
          <w:u w:val="single"/>
          <w:lang w:val="el-GR"/>
        </w:rPr>
        <w:t>Δείκτη Παγκόσμιας Τρομοκρατίας</w:t>
      </w:r>
      <w:r w:rsidR="009C65F9">
        <w:rPr>
          <w:rFonts w:ascii="Times New Roman" w:hAnsi="Times New Roman" w:cs="Times New Roman"/>
        </w:rPr>
        <w:t>:</w:t>
      </w:r>
    </w:p>
    <w:p w14:paraId="09A5CB4D" w14:textId="77777777" w:rsidR="00606588" w:rsidRPr="00606588" w:rsidRDefault="00606588" w:rsidP="00606588">
      <w:pPr>
        <w:spacing w:after="0" w:line="240" w:lineRule="auto"/>
        <w:jc w:val="both"/>
        <w:rPr>
          <w:rFonts w:ascii="Times New Roman" w:hAnsi="Times New Roman" w:cs="Times New Roman"/>
          <w:b/>
          <w:bCs/>
          <w:i/>
          <w:iCs/>
          <w:lang w:val="el-GR"/>
        </w:rPr>
      </w:pPr>
    </w:p>
    <w:p w14:paraId="33375E06" w14:textId="0534AC22" w:rsidR="009C56CF" w:rsidRPr="003A5C01" w:rsidRDefault="005F39F0" w:rsidP="003A5C01">
      <w:pPr>
        <w:pStyle w:val="ListParagraph"/>
        <w:numPr>
          <w:ilvl w:val="0"/>
          <w:numId w:val="20"/>
        </w:numPr>
        <w:spacing w:line="240" w:lineRule="auto"/>
        <w:ind w:left="1418"/>
        <w:jc w:val="both"/>
        <w:rPr>
          <w:rFonts w:ascii="Times New Roman" w:hAnsi="Times New Roman" w:cs="Times New Roman"/>
        </w:rPr>
      </w:pPr>
      <w:hyperlink r:id="rId11" w:anchor="/" w:history="1">
        <w:r w:rsidR="009C56CF" w:rsidRPr="009C56CF">
          <w:rPr>
            <w:color w:val="0000FF"/>
            <w:u w:val="single"/>
          </w:rPr>
          <w:t>Global Terrorism Index | Countries most impacted by terrorism (visionofhumanity.org)</w:t>
        </w:r>
      </w:hyperlink>
    </w:p>
    <w:p w14:paraId="66DA634E" w14:textId="77777777" w:rsidR="003A5C01" w:rsidRPr="003A5C01" w:rsidRDefault="003A5C01" w:rsidP="003A5C01">
      <w:pPr>
        <w:pStyle w:val="ListParagraph"/>
        <w:spacing w:line="240" w:lineRule="auto"/>
        <w:ind w:left="1418"/>
        <w:jc w:val="both"/>
        <w:rPr>
          <w:rFonts w:ascii="Times New Roman" w:hAnsi="Times New Roman" w:cs="Times New Roman"/>
        </w:rPr>
      </w:pPr>
    </w:p>
    <w:p w14:paraId="4BEAF225" w14:textId="3AB40F02" w:rsidR="00B64667" w:rsidRPr="003A5C01" w:rsidRDefault="005F39F0" w:rsidP="003A5C01">
      <w:pPr>
        <w:pStyle w:val="ListParagraph"/>
        <w:numPr>
          <w:ilvl w:val="0"/>
          <w:numId w:val="20"/>
        </w:numPr>
        <w:spacing w:line="240" w:lineRule="auto"/>
        <w:ind w:left="1418"/>
        <w:jc w:val="both"/>
        <w:rPr>
          <w:rFonts w:ascii="Times New Roman" w:hAnsi="Times New Roman" w:cs="Times New Roman"/>
        </w:rPr>
      </w:pPr>
      <w:hyperlink r:id="rId12" w:history="1">
        <w:r w:rsidR="009C56CF" w:rsidRPr="003A5C01">
          <w:rPr>
            <w:color w:val="0000FF"/>
            <w:u w:val="single"/>
          </w:rPr>
          <w:t>GTI-2023-web-190523.pdf (visionofhumanity.org)</w:t>
        </w:r>
      </w:hyperlink>
    </w:p>
    <w:p w14:paraId="3C135589" w14:textId="77777777" w:rsidR="00AE1E70" w:rsidRPr="00100D21" w:rsidRDefault="00AE1E70" w:rsidP="003A5C01">
      <w:pPr>
        <w:pStyle w:val="ListParagraph"/>
        <w:spacing w:line="240" w:lineRule="auto"/>
        <w:ind w:left="0"/>
        <w:jc w:val="both"/>
        <w:rPr>
          <w:rFonts w:ascii="Times New Roman" w:hAnsi="Times New Roman" w:cs="Times New Roman"/>
        </w:rPr>
      </w:pPr>
    </w:p>
    <w:p w14:paraId="2000E7DB" w14:textId="77777777" w:rsidR="00AE1E70" w:rsidRPr="00100D21" w:rsidRDefault="00AE1E70" w:rsidP="003A5C01">
      <w:pPr>
        <w:pStyle w:val="ListParagraph"/>
        <w:spacing w:line="240" w:lineRule="auto"/>
        <w:ind w:left="0"/>
        <w:jc w:val="both"/>
        <w:rPr>
          <w:rFonts w:ascii="Times New Roman" w:hAnsi="Times New Roman" w:cs="Times New Roman"/>
        </w:rPr>
      </w:pPr>
    </w:p>
    <w:p w14:paraId="6B623DD4" w14:textId="4BE80B28" w:rsidR="00E65405" w:rsidRPr="003A5C01" w:rsidRDefault="00E65405" w:rsidP="003A5C01">
      <w:pPr>
        <w:pStyle w:val="ListParagraph"/>
        <w:spacing w:line="240" w:lineRule="auto"/>
        <w:ind w:left="0"/>
        <w:jc w:val="both"/>
        <w:rPr>
          <w:rFonts w:ascii="Times New Roman" w:hAnsi="Times New Roman" w:cs="Times New Roman"/>
          <w:lang w:val="el-GR"/>
        </w:rPr>
      </w:pPr>
      <w:r w:rsidRPr="003A5C01">
        <w:rPr>
          <w:rFonts w:ascii="Times New Roman" w:hAnsi="Times New Roman" w:cs="Times New Roman"/>
          <w:lang w:val="el-GR"/>
        </w:rPr>
        <w:t xml:space="preserve">Καλούνται όλα τα μέλη του Π.Δ.Σ. όπως λαμβάνουν υπόψιν τους τις πιο κάτω λίστες κατά την εφαρμογή των διαδικασιών και μέτρων δέουσας επιμέλειας γενικότερα και ειδικότερα κατά τον καθορισμό της Πολιτικής Αποδοχής Πελατών και Αξιολόγησης του Κινδύνου των πελατών τους. </w:t>
      </w:r>
    </w:p>
    <w:p w14:paraId="56B82C36" w14:textId="77777777" w:rsidR="00DF677B" w:rsidRDefault="00DF677B" w:rsidP="00E65405">
      <w:pPr>
        <w:spacing w:line="240" w:lineRule="auto"/>
        <w:jc w:val="both"/>
        <w:rPr>
          <w:rFonts w:ascii="Times New Roman" w:hAnsi="Times New Roman" w:cs="Times New Roman"/>
          <w:lang w:val="el-GR"/>
        </w:rPr>
      </w:pPr>
    </w:p>
    <w:p w14:paraId="7A150843" w14:textId="11AA8B8C" w:rsidR="00E65405" w:rsidRPr="004560AD" w:rsidRDefault="00E65405" w:rsidP="00E65405">
      <w:pPr>
        <w:spacing w:line="240" w:lineRule="auto"/>
        <w:jc w:val="both"/>
        <w:rPr>
          <w:rFonts w:ascii="Times New Roman" w:hAnsi="Times New Roman" w:cs="Times New Roman"/>
          <w:lang w:val="el-GR"/>
        </w:rPr>
      </w:pPr>
      <w:r w:rsidRPr="004560AD">
        <w:rPr>
          <w:rFonts w:ascii="Times New Roman" w:hAnsi="Times New Roman" w:cs="Times New Roman"/>
          <w:lang w:val="el-GR"/>
        </w:rPr>
        <w:t xml:space="preserve">Οι πιο </w:t>
      </w:r>
      <w:r>
        <w:rPr>
          <w:rFonts w:ascii="Times New Roman" w:hAnsi="Times New Roman" w:cs="Times New Roman"/>
          <w:lang w:val="el-GR"/>
        </w:rPr>
        <w:t>κάτω</w:t>
      </w:r>
      <w:r w:rsidRPr="004560AD">
        <w:rPr>
          <w:rFonts w:ascii="Times New Roman" w:hAnsi="Times New Roman" w:cs="Times New Roman"/>
          <w:lang w:val="el-GR"/>
        </w:rPr>
        <w:t xml:space="preserve"> λίστες τροποποιούνται ανά τακτά χρονικά διαστήματα και υποχρεούστε όπως παρακολουθείτε και εφαρμόζετε οποιεσδήποτε μελλοντικές αναθεωρήσεις. </w:t>
      </w:r>
    </w:p>
    <w:p w14:paraId="09480D32" w14:textId="77777777" w:rsidR="00DF677B" w:rsidRDefault="00DF677B" w:rsidP="004560AD">
      <w:pPr>
        <w:rPr>
          <w:rFonts w:ascii="Times New Roman" w:hAnsi="Times New Roman" w:cs="Times New Roman"/>
          <w:b/>
          <w:u w:val="single"/>
          <w:lang w:val="el-GR"/>
        </w:rPr>
      </w:pPr>
    </w:p>
    <w:p w14:paraId="7E4A7379" w14:textId="1F9A9B64" w:rsidR="004560AD" w:rsidRPr="004560AD" w:rsidRDefault="004560AD" w:rsidP="004560AD">
      <w:pPr>
        <w:rPr>
          <w:rFonts w:ascii="Times New Roman" w:hAnsi="Times New Roman" w:cs="Times New Roman"/>
          <w:b/>
          <w:lang w:val="el-GR"/>
        </w:rPr>
      </w:pPr>
      <w:r w:rsidRPr="004560AD">
        <w:rPr>
          <w:rFonts w:ascii="Times New Roman" w:hAnsi="Times New Roman" w:cs="Times New Roman"/>
          <w:b/>
          <w:u w:val="single"/>
          <w:lang w:val="el-GR"/>
        </w:rPr>
        <w:t>Πίνακας 1:</w:t>
      </w:r>
      <w:r w:rsidRPr="004560AD">
        <w:rPr>
          <w:rFonts w:ascii="Times New Roman" w:hAnsi="Times New Roman" w:cs="Times New Roman"/>
          <w:b/>
          <w:lang w:val="el-GR"/>
        </w:rPr>
        <w:t xml:space="preserve"> Ενοποιημένος κατάλογος χωρών υψηλού κινδύνου και άλλων δικαιοδοσιών</w:t>
      </w:r>
      <w:r w:rsidRPr="004560AD">
        <w:rPr>
          <w:rFonts w:ascii="Times New Roman" w:hAnsi="Times New Roman" w:cs="Times New Roman"/>
          <w:lang w:val="el-GR"/>
        </w:rPr>
        <w:t xml:space="preserve"> </w:t>
      </w:r>
    </w:p>
    <w:tbl>
      <w:tblPr>
        <w:tblW w:w="105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5951"/>
        <w:gridCol w:w="1168"/>
        <w:gridCol w:w="1525"/>
        <w:gridCol w:w="1279"/>
      </w:tblGrid>
      <w:tr w:rsidR="004560AD" w:rsidRPr="005F39F0" w14:paraId="0BBE4DF7"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shd w:val="clear" w:color="auto" w:fill="366092"/>
            <w:noWrap/>
            <w:vAlign w:val="center"/>
            <w:hideMark/>
          </w:tcPr>
          <w:p w14:paraId="093CD827" w14:textId="77777777" w:rsidR="004560AD" w:rsidRPr="004560AD" w:rsidRDefault="004560AD">
            <w:pPr>
              <w:spacing w:line="276" w:lineRule="auto"/>
              <w:jc w:val="center"/>
              <w:rPr>
                <w:rFonts w:ascii="Times New Roman" w:hAnsi="Times New Roman" w:cs="Times New Roman"/>
                <w:b/>
                <w:bCs/>
                <w:color w:val="FFFFFF"/>
                <w:sz w:val="16"/>
                <w:szCs w:val="16"/>
                <w:lang w:val="en-US"/>
              </w:rPr>
            </w:pPr>
            <w:r w:rsidRPr="004560AD">
              <w:rPr>
                <w:rFonts w:ascii="Times New Roman" w:hAnsi="Times New Roman" w:cs="Times New Roman"/>
                <w:b/>
                <w:bCs/>
                <w:color w:val="FFFFFF"/>
                <w:sz w:val="16"/>
                <w:szCs w:val="16"/>
                <w:lang w:val="en-US"/>
              </w:rPr>
              <w:t>A/A</w:t>
            </w:r>
          </w:p>
        </w:tc>
        <w:tc>
          <w:tcPr>
            <w:tcW w:w="5951" w:type="dxa"/>
            <w:tcBorders>
              <w:top w:val="single" w:sz="4" w:space="0" w:color="auto"/>
              <w:left w:val="single" w:sz="4" w:space="0" w:color="auto"/>
              <w:bottom w:val="single" w:sz="4" w:space="0" w:color="auto"/>
              <w:right w:val="single" w:sz="4" w:space="0" w:color="auto"/>
            </w:tcBorders>
            <w:shd w:val="clear" w:color="auto" w:fill="366092"/>
            <w:noWrap/>
            <w:vAlign w:val="center"/>
            <w:hideMark/>
          </w:tcPr>
          <w:p w14:paraId="7E3D18EB" w14:textId="77777777" w:rsidR="004560AD" w:rsidRPr="004560AD" w:rsidRDefault="004560AD">
            <w:pPr>
              <w:spacing w:line="276" w:lineRule="auto"/>
              <w:jc w:val="center"/>
              <w:rPr>
                <w:rFonts w:ascii="Times New Roman" w:hAnsi="Times New Roman" w:cs="Times New Roman"/>
                <w:b/>
                <w:bCs/>
                <w:color w:val="FFFFFF"/>
                <w:sz w:val="16"/>
                <w:szCs w:val="16"/>
                <w:lang w:val="en-US"/>
              </w:rPr>
            </w:pPr>
            <w:r w:rsidRPr="004560AD">
              <w:rPr>
                <w:rFonts w:ascii="Times New Roman" w:hAnsi="Times New Roman" w:cs="Times New Roman"/>
                <w:b/>
                <w:bCs/>
                <w:color w:val="FFFFFF"/>
                <w:sz w:val="16"/>
                <w:szCs w:val="16"/>
                <w:lang w:val="en-US"/>
              </w:rPr>
              <w:t>ΧΩΡΕΣ/COUNTRIES</w:t>
            </w:r>
          </w:p>
        </w:tc>
        <w:tc>
          <w:tcPr>
            <w:tcW w:w="1168" w:type="dxa"/>
            <w:tcBorders>
              <w:top w:val="single" w:sz="4" w:space="0" w:color="auto"/>
              <w:left w:val="single" w:sz="4" w:space="0" w:color="auto"/>
              <w:bottom w:val="single" w:sz="4" w:space="0" w:color="auto"/>
              <w:right w:val="single" w:sz="4" w:space="0" w:color="auto"/>
            </w:tcBorders>
            <w:shd w:val="clear" w:color="auto" w:fill="366092"/>
            <w:vAlign w:val="center"/>
            <w:hideMark/>
          </w:tcPr>
          <w:p w14:paraId="08F1FDE3" w14:textId="77777777" w:rsidR="004560AD" w:rsidRPr="004560AD" w:rsidRDefault="004560AD">
            <w:pPr>
              <w:spacing w:line="276" w:lineRule="auto"/>
              <w:jc w:val="center"/>
              <w:rPr>
                <w:rFonts w:ascii="Times New Roman" w:hAnsi="Times New Roman" w:cs="Times New Roman"/>
                <w:b/>
                <w:bCs/>
                <w:color w:val="FFFFFF"/>
                <w:sz w:val="15"/>
                <w:szCs w:val="15"/>
                <w:lang w:val="en-US"/>
              </w:rPr>
            </w:pPr>
            <w:r w:rsidRPr="004560AD">
              <w:rPr>
                <w:rFonts w:ascii="Times New Roman" w:hAnsi="Times New Roman" w:cs="Times New Roman"/>
                <w:b/>
                <w:bCs/>
                <w:color w:val="FFFFFF"/>
                <w:sz w:val="15"/>
                <w:szCs w:val="15"/>
                <w:lang w:val="en-US"/>
              </w:rPr>
              <w:t>ΕΕ – ΥΨΗΛΟΥ ΡΙΣΚΟΥ /</w:t>
            </w:r>
          </w:p>
          <w:p w14:paraId="46A5B386" w14:textId="77777777" w:rsidR="004560AD" w:rsidRPr="004560AD" w:rsidRDefault="004560AD">
            <w:pPr>
              <w:spacing w:line="276" w:lineRule="auto"/>
              <w:jc w:val="center"/>
              <w:rPr>
                <w:rFonts w:ascii="Times New Roman" w:hAnsi="Times New Roman" w:cs="Times New Roman"/>
                <w:b/>
                <w:bCs/>
                <w:color w:val="FFFFFF"/>
                <w:sz w:val="14"/>
                <w:szCs w:val="14"/>
                <w:lang w:val="en-US"/>
              </w:rPr>
            </w:pPr>
            <w:r w:rsidRPr="004560AD">
              <w:rPr>
                <w:rFonts w:ascii="Times New Roman" w:hAnsi="Times New Roman" w:cs="Times New Roman"/>
                <w:b/>
                <w:bCs/>
                <w:color w:val="FFFFFF"/>
                <w:sz w:val="15"/>
                <w:szCs w:val="15"/>
                <w:lang w:val="en-US"/>
              </w:rPr>
              <w:t>EU HIGH RISK</w:t>
            </w:r>
            <w:r w:rsidRPr="004560AD">
              <w:rPr>
                <w:rFonts w:ascii="Times New Roman" w:hAnsi="Times New Roman" w:cs="Times New Roman"/>
                <w:b/>
                <w:bCs/>
                <w:color w:val="FFFFFF"/>
                <w:sz w:val="16"/>
                <w:szCs w:val="16"/>
                <w:lang w:val="en-US"/>
              </w:rPr>
              <w:t xml:space="preserve"> </w:t>
            </w:r>
          </w:p>
        </w:tc>
        <w:tc>
          <w:tcPr>
            <w:tcW w:w="1525" w:type="dxa"/>
            <w:tcBorders>
              <w:top w:val="single" w:sz="4" w:space="0" w:color="auto"/>
              <w:left w:val="single" w:sz="4" w:space="0" w:color="auto"/>
              <w:bottom w:val="single" w:sz="4" w:space="0" w:color="auto"/>
              <w:right w:val="single" w:sz="4" w:space="0" w:color="auto"/>
            </w:tcBorders>
            <w:shd w:val="clear" w:color="auto" w:fill="366092"/>
            <w:vAlign w:val="center"/>
            <w:hideMark/>
          </w:tcPr>
          <w:p w14:paraId="5DE4EF26" w14:textId="77777777" w:rsidR="004560AD" w:rsidRPr="004560AD" w:rsidRDefault="004560AD">
            <w:pPr>
              <w:spacing w:line="276" w:lineRule="auto"/>
              <w:jc w:val="center"/>
              <w:rPr>
                <w:rFonts w:ascii="Times New Roman" w:hAnsi="Times New Roman" w:cs="Times New Roman"/>
                <w:b/>
                <w:bCs/>
                <w:color w:val="FFFFFF"/>
                <w:sz w:val="15"/>
                <w:szCs w:val="15"/>
                <w:lang w:val="el-GR"/>
              </w:rPr>
            </w:pPr>
            <w:r w:rsidRPr="004560AD">
              <w:rPr>
                <w:rFonts w:ascii="Times New Roman" w:hAnsi="Times New Roman" w:cs="Times New Roman"/>
                <w:b/>
                <w:bCs/>
                <w:color w:val="FFFFFF"/>
                <w:sz w:val="15"/>
                <w:szCs w:val="15"/>
                <w:lang w:val="en-US"/>
              </w:rPr>
              <w:t>FATF</w:t>
            </w:r>
            <w:r w:rsidRPr="004560AD">
              <w:rPr>
                <w:rFonts w:ascii="Times New Roman" w:hAnsi="Times New Roman" w:cs="Times New Roman"/>
                <w:b/>
                <w:bCs/>
                <w:color w:val="FFFFFF"/>
                <w:sz w:val="15"/>
                <w:szCs w:val="15"/>
                <w:lang w:val="el-GR"/>
              </w:rPr>
              <w:t xml:space="preserve"> – ΜΗ ΣΥΝΕΡΓΑΣΙΜΕΣ/ </w:t>
            </w:r>
          </w:p>
          <w:p w14:paraId="32B76BFB" w14:textId="77777777" w:rsidR="004560AD" w:rsidRPr="004560AD" w:rsidRDefault="004560AD">
            <w:pPr>
              <w:spacing w:line="276" w:lineRule="auto"/>
              <w:jc w:val="center"/>
              <w:rPr>
                <w:rFonts w:ascii="Times New Roman" w:hAnsi="Times New Roman" w:cs="Times New Roman"/>
                <w:b/>
                <w:bCs/>
                <w:color w:val="FFFFFF"/>
                <w:sz w:val="15"/>
                <w:szCs w:val="15"/>
                <w:lang w:val="el-GR"/>
              </w:rPr>
            </w:pPr>
            <w:r w:rsidRPr="004560AD">
              <w:rPr>
                <w:rFonts w:ascii="Times New Roman" w:hAnsi="Times New Roman" w:cs="Times New Roman"/>
                <w:b/>
                <w:bCs/>
                <w:color w:val="FFFFFF"/>
                <w:sz w:val="15"/>
                <w:szCs w:val="15"/>
                <w:lang w:val="en-US"/>
              </w:rPr>
              <w:t>FATF</w:t>
            </w:r>
            <w:r w:rsidRPr="004560AD">
              <w:rPr>
                <w:rFonts w:ascii="Times New Roman" w:hAnsi="Times New Roman" w:cs="Times New Roman"/>
                <w:b/>
                <w:bCs/>
                <w:color w:val="FFFFFF"/>
                <w:sz w:val="15"/>
                <w:szCs w:val="15"/>
                <w:lang w:val="el-GR"/>
              </w:rPr>
              <w:t xml:space="preserve"> </w:t>
            </w:r>
            <w:r w:rsidRPr="004560AD">
              <w:rPr>
                <w:rFonts w:ascii="Times New Roman" w:hAnsi="Times New Roman" w:cs="Times New Roman"/>
                <w:b/>
                <w:bCs/>
                <w:color w:val="FFFFFF"/>
                <w:sz w:val="15"/>
                <w:szCs w:val="15"/>
                <w:lang w:val="en-US"/>
              </w:rPr>
              <w:t>NON</w:t>
            </w:r>
            <w:r w:rsidRPr="004560AD">
              <w:rPr>
                <w:rFonts w:ascii="Times New Roman" w:hAnsi="Times New Roman" w:cs="Times New Roman"/>
                <w:b/>
                <w:bCs/>
                <w:color w:val="FFFFFF"/>
                <w:sz w:val="15"/>
                <w:szCs w:val="15"/>
                <w:lang w:val="el-GR"/>
              </w:rPr>
              <w:t>-</w:t>
            </w:r>
            <w:r w:rsidRPr="004560AD">
              <w:rPr>
                <w:rFonts w:ascii="Times New Roman" w:hAnsi="Times New Roman" w:cs="Times New Roman"/>
                <w:b/>
                <w:bCs/>
                <w:color w:val="FFFFFF"/>
                <w:sz w:val="15"/>
                <w:szCs w:val="15"/>
                <w:lang w:val="en-US"/>
              </w:rPr>
              <w:t>COOP</w:t>
            </w:r>
          </w:p>
        </w:tc>
        <w:tc>
          <w:tcPr>
            <w:tcW w:w="1279" w:type="dxa"/>
            <w:tcBorders>
              <w:top w:val="single" w:sz="4" w:space="0" w:color="auto"/>
              <w:left w:val="single" w:sz="4" w:space="0" w:color="auto"/>
              <w:bottom w:val="single" w:sz="4" w:space="0" w:color="auto"/>
              <w:right w:val="single" w:sz="4" w:space="0" w:color="auto"/>
            </w:tcBorders>
            <w:shd w:val="clear" w:color="auto" w:fill="366092"/>
            <w:vAlign w:val="center"/>
            <w:hideMark/>
          </w:tcPr>
          <w:p w14:paraId="0966BF54" w14:textId="77777777" w:rsidR="00A40FAD" w:rsidRDefault="004560AD">
            <w:pPr>
              <w:spacing w:line="276" w:lineRule="auto"/>
              <w:jc w:val="center"/>
              <w:rPr>
                <w:rFonts w:ascii="Times New Roman" w:hAnsi="Times New Roman" w:cs="Times New Roman"/>
                <w:b/>
                <w:bCs/>
                <w:color w:val="FFFFFF"/>
                <w:sz w:val="15"/>
                <w:szCs w:val="15"/>
                <w:lang w:val="el-GR"/>
              </w:rPr>
            </w:pPr>
            <w:r w:rsidRPr="004560AD">
              <w:rPr>
                <w:rFonts w:ascii="Times New Roman" w:hAnsi="Times New Roman" w:cs="Times New Roman"/>
                <w:b/>
                <w:bCs/>
                <w:color w:val="FFFFFF"/>
                <w:sz w:val="15"/>
                <w:szCs w:val="15"/>
                <w:lang w:val="en-US"/>
              </w:rPr>
              <w:t>EE</w:t>
            </w:r>
            <w:r w:rsidRPr="004560AD">
              <w:rPr>
                <w:rFonts w:ascii="Times New Roman" w:hAnsi="Times New Roman" w:cs="Times New Roman"/>
                <w:b/>
                <w:bCs/>
                <w:color w:val="FFFFFF"/>
                <w:sz w:val="15"/>
                <w:szCs w:val="15"/>
                <w:lang w:val="el-GR"/>
              </w:rPr>
              <w:t xml:space="preserve"> ΦΟΡΟ</w:t>
            </w:r>
            <w:r w:rsidR="00A40FAD">
              <w:rPr>
                <w:rFonts w:ascii="Times New Roman" w:hAnsi="Times New Roman" w:cs="Times New Roman"/>
                <w:b/>
                <w:bCs/>
                <w:color w:val="FFFFFF"/>
                <w:sz w:val="15"/>
                <w:szCs w:val="15"/>
                <w:lang w:val="el-GR"/>
              </w:rPr>
              <w:t xml:space="preserve">ΛΟΓΙΚΗ </w:t>
            </w:r>
            <w:r w:rsidRPr="004560AD">
              <w:rPr>
                <w:rFonts w:ascii="Times New Roman" w:hAnsi="Times New Roman" w:cs="Times New Roman"/>
                <w:b/>
                <w:bCs/>
                <w:color w:val="FFFFFF"/>
                <w:sz w:val="15"/>
                <w:szCs w:val="15"/>
                <w:lang w:val="el-GR"/>
              </w:rPr>
              <w:t xml:space="preserve">ΛΙΣΤΑ/ </w:t>
            </w:r>
          </w:p>
          <w:p w14:paraId="41B65A98" w14:textId="690F4213" w:rsidR="004560AD" w:rsidRPr="004560AD" w:rsidRDefault="004560AD">
            <w:pPr>
              <w:spacing w:line="276" w:lineRule="auto"/>
              <w:jc w:val="center"/>
              <w:rPr>
                <w:rFonts w:ascii="Times New Roman" w:hAnsi="Times New Roman" w:cs="Times New Roman"/>
                <w:b/>
                <w:bCs/>
                <w:color w:val="FFFFFF"/>
                <w:sz w:val="15"/>
                <w:szCs w:val="15"/>
                <w:lang w:val="el-GR"/>
              </w:rPr>
            </w:pPr>
            <w:r w:rsidRPr="004560AD">
              <w:rPr>
                <w:rFonts w:ascii="Times New Roman" w:hAnsi="Times New Roman" w:cs="Times New Roman"/>
                <w:b/>
                <w:bCs/>
                <w:color w:val="FFFFFF"/>
                <w:sz w:val="15"/>
                <w:szCs w:val="15"/>
                <w:lang w:val="en-US"/>
              </w:rPr>
              <w:t>EU</w:t>
            </w:r>
            <w:r w:rsidRPr="004560AD">
              <w:rPr>
                <w:rFonts w:ascii="Times New Roman" w:hAnsi="Times New Roman" w:cs="Times New Roman"/>
                <w:b/>
                <w:bCs/>
                <w:color w:val="FFFFFF"/>
                <w:sz w:val="15"/>
                <w:szCs w:val="15"/>
                <w:lang w:val="el-GR"/>
              </w:rPr>
              <w:t xml:space="preserve"> </w:t>
            </w:r>
            <w:r w:rsidRPr="004560AD">
              <w:rPr>
                <w:rFonts w:ascii="Times New Roman" w:hAnsi="Times New Roman" w:cs="Times New Roman"/>
                <w:b/>
                <w:bCs/>
                <w:color w:val="FFFFFF"/>
                <w:sz w:val="15"/>
                <w:szCs w:val="15"/>
                <w:lang w:val="en-US"/>
              </w:rPr>
              <w:t>TAX</w:t>
            </w:r>
            <w:r w:rsidRPr="004560AD">
              <w:rPr>
                <w:rFonts w:ascii="Times New Roman" w:hAnsi="Times New Roman" w:cs="Times New Roman"/>
                <w:b/>
                <w:bCs/>
                <w:color w:val="FFFFFF"/>
                <w:sz w:val="15"/>
                <w:szCs w:val="15"/>
                <w:lang w:val="el-GR"/>
              </w:rPr>
              <w:t xml:space="preserve"> </w:t>
            </w:r>
            <w:r w:rsidRPr="004560AD">
              <w:rPr>
                <w:rFonts w:ascii="Times New Roman" w:hAnsi="Times New Roman" w:cs="Times New Roman"/>
                <w:b/>
                <w:bCs/>
                <w:color w:val="FFFFFF"/>
                <w:sz w:val="15"/>
                <w:szCs w:val="15"/>
                <w:lang w:val="en-US"/>
              </w:rPr>
              <w:t>LIST</w:t>
            </w:r>
          </w:p>
        </w:tc>
      </w:tr>
      <w:tr w:rsidR="004560AD" w:rsidRPr="004560AD" w14:paraId="5E2D4A35"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1EC1C0EB" w14:textId="6AECB8FF"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12B617" w14:textId="77777777" w:rsidR="004560AD" w:rsidRPr="004560AD" w:rsidRDefault="004560AD">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l-GR"/>
              </w:rPr>
              <w:t>ΑΪΤΗ/</w:t>
            </w:r>
            <w:r w:rsidRPr="004560AD">
              <w:rPr>
                <w:rFonts w:ascii="Times New Roman" w:hAnsi="Times New Roman" w:cs="Times New Roman"/>
                <w:b/>
                <w:bCs/>
                <w:color w:val="000000"/>
                <w:sz w:val="18"/>
                <w:szCs w:val="18"/>
                <w:lang w:val="en-US"/>
              </w:rPr>
              <w:t>HAITI</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AE0451C" w14:textId="77777777" w:rsidR="004560AD" w:rsidRPr="004560AD" w:rsidRDefault="004560AD">
            <w:pPr>
              <w:spacing w:line="276" w:lineRule="auto"/>
              <w:jc w:val="center"/>
              <w:rPr>
                <w:rFonts w:ascii="Times New Roman" w:hAnsi="Times New Roman" w:cs="Times New Roman"/>
                <w:b/>
                <w:bCs/>
                <w:color w:val="000000"/>
                <w:sz w:val="24"/>
                <w:szCs w:val="24"/>
                <w:lang w:val="el-GR"/>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58C7F1DA" w14:textId="77777777" w:rsidR="004560AD" w:rsidRPr="00884611" w:rsidRDefault="004560AD">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09961842" w14:textId="77777777" w:rsidR="004560AD" w:rsidRPr="004560AD" w:rsidRDefault="004560AD">
            <w:pPr>
              <w:spacing w:line="276" w:lineRule="auto"/>
              <w:jc w:val="center"/>
              <w:rPr>
                <w:rFonts w:ascii="Times New Roman" w:hAnsi="Times New Roman" w:cs="Times New Roman"/>
                <w:b/>
                <w:bCs/>
                <w:color w:val="FF0000"/>
                <w:lang w:val="en-US"/>
              </w:rPr>
            </w:pPr>
          </w:p>
        </w:tc>
      </w:tr>
      <w:tr w:rsidR="004560AD" w:rsidRPr="004560AD" w14:paraId="31CB6377"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56E33561" w14:textId="11D455A8"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6583A666" w14:textId="77777777" w:rsidR="004560AD" w:rsidRPr="004560AD" w:rsidRDefault="004560AD">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ΑΜΕΡΙΚΑΝΙΚΗ ΣΑΜΟΑ/AMERICAN SAMOA</w:t>
            </w:r>
          </w:p>
        </w:tc>
        <w:tc>
          <w:tcPr>
            <w:tcW w:w="1168" w:type="dxa"/>
            <w:tcBorders>
              <w:top w:val="single" w:sz="4" w:space="0" w:color="auto"/>
              <w:left w:val="single" w:sz="4" w:space="0" w:color="auto"/>
              <w:bottom w:val="single" w:sz="4" w:space="0" w:color="auto"/>
              <w:right w:val="single" w:sz="4" w:space="0" w:color="auto"/>
            </w:tcBorders>
            <w:noWrap/>
            <w:vAlign w:val="center"/>
          </w:tcPr>
          <w:p w14:paraId="069380EF" w14:textId="77777777" w:rsidR="004560AD" w:rsidRPr="004560AD" w:rsidRDefault="004560AD">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63C5F730" w14:textId="77777777" w:rsidR="004560AD" w:rsidRPr="00884611" w:rsidRDefault="004560AD">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3CA8C647" w14:textId="77777777" w:rsidR="004560AD" w:rsidRPr="004560AD" w:rsidRDefault="004560AD">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4560AD" w:rsidRPr="004560AD" w14:paraId="6B785A3A"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62B3A59E" w14:textId="19E6BC0A"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20E592FD" w14:textId="77777777" w:rsidR="004560AD" w:rsidRPr="004560AD" w:rsidRDefault="004560AD">
            <w:pPr>
              <w:spacing w:line="276" w:lineRule="auto"/>
              <w:rPr>
                <w:rFonts w:ascii="Times New Roman" w:hAnsi="Times New Roman" w:cs="Times New Roman"/>
                <w:b/>
                <w:bCs/>
                <w:color w:val="000000"/>
                <w:sz w:val="18"/>
                <w:szCs w:val="18"/>
                <w:lang w:val="el-GR"/>
              </w:rPr>
            </w:pPr>
            <w:r w:rsidRPr="004560AD">
              <w:rPr>
                <w:rFonts w:ascii="Times New Roman" w:hAnsi="Times New Roman" w:cs="Times New Roman"/>
                <w:b/>
                <w:bCs/>
                <w:color w:val="000000"/>
                <w:sz w:val="18"/>
                <w:szCs w:val="18"/>
                <w:lang w:val="el-GR"/>
              </w:rPr>
              <w:t>ΑΜΕΡΙΚΑΝΙΚΟΙ ΠΑΡΘΕΝΟΙ ΝΗΣΟΙ/</w:t>
            </w:r>
            <w:r w:rsidRPr="004560AD">
              <w:rPr>
                <w:rFonts w:ascii="Times New Roman" w:hAnsi="Times New Roman" w:cs="Times New Roman"/>
                <w:b/>
                <w:bCs/>
                <w:color w:val="000000"/>
                <w:sz w:val="18"/>
                <w:szCs w:val="18"/>
                <w:lang w:val="en-US"/>
              </w:rPr>
              <w:t>US</w:t>
            </w:r>
            <w:r w:rsidRPr="004560AD">
              <w:rPr>
                <w:rFonts w:ascii="Times New Roman" w:hAnsi="Times New Roman" w:cs="Times New Roman"/>
                <w:b/>
                <w:bCs/>
                <w:color w:val="000000"/>
                <w:sz w:val="18"/>
                <w:szCs w:val="18"/>
                <w:lang w:val="el-GR"/>
              </w:rPr>
              <w:t xml:space="preserve"> </w:t>
            </w:r>
            <w:r w:rsidRPr="004560AD">
              <w:rPr>
                <w:rFonts w:ascii="Times New Roman" w:hAnsi="Times New Roman" w:cs="Times New Roman"/>
                <w:b/>
                <w:bCs/>
                <w:color w:val="000000"/>
                <w:sz w:val="18"/>
                <w:szCs w:val="18"/>
                <w:lang w:val="en-US"/>
              </w:rPr>
              <w:t>VIRGIN</w:t>
            </w:r>
            <w:r w:rsidRPr="004560AD">
              <w:rPr>
                <w:rFonts w:ascii="Times New Roman" w:hAnsi="Times New Roman" w:cs="Times New Roman"/>
                <w:b/>
                <w:bCs/>
                <w:color w:val="000000"/>
                <w:sz w:val="18"/>
                <w:szCs w:val="18"/>
                <w:lang w:val="el-GR"/>
              </w:rPr>
              <w:t xml:space="preserve"> </w:t>
            </w:r>
            <w:r w:rsidRPr="004560AD">
              <w:rPr>
                <w:rFonts w:ascii="Times New Roman" w:hAnsi="Times New Roman" w:cs="Times New Roman"/>
                <w:b/>
                <w:bCs/>
                <w:color w:val="000000"/>
                <w:sz w:val="18"/>
                <w:szCs w:val="18"/>
                <w:lang w:val="en-US"/>
              </w:rPr>
              <w:t>ISLANDS</w:t>
            </w:r>
          </w:p>
        </w:tc>
        <w:tc>
          <w:tcPr>
            <w:tcW w:w="1168" w:type="dxa"/>
            <w:tcBorders>
              <w:top w:val="single" w:sz="4" w:space="0" w:color="auto"/>
              <w:left w:val="single" w:sz="4" w:space="0" w:color="auto"/>
              <w:bottom w:val="single" w:sz="4" w:space="0" w:color="auto"/>
              <w:right w:val="single" w:sz="4" w:space="0" w:color="auto"/>
            </w:tcBorders>
            <w:noWrap/>
            <w:vAlign w:val="center"/>
          </w:tcPr>
          <w:p w14:paraId="2244BFAA" w14:textId="77777777" w:rsidR="004560AD" w:rsidRPr="004560AD" w:rsidRDefault="004560AD">
            <w:pPr>
              <w:spacing w:line="276" w:lineRule="auto"/>
              <w:jc w:val="center"/>
              <w:rPr>
                <w:rFonts w:ascii="Times New Roman" w:hAnsi="Times New Roman" w:cs="Times New Roman"/>
                <w:b/>
                <w:bCs/>
                <w:color w:val="000000"/>
                <w:sz w:val="24"/>
                <w:szCs w:val="24"/>
                <w:lang w:val="el-GR"/>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4279A8BC" w14:textId="77777777" w:rsidR="004560AD" w:rsidRPr="00884611" w:rsidRDefault="004560AD">
            <w:pPr>
              <w:spacing w:line="276" w:lineRule="auto"/>
              <w:jc w:val="center"/>
              <w:rPr>
                <w:rFonts w:ascii="Times New Roman" w:hAnsi="Times New Roman" w:cs="Times New Roman"/>
                <w:b/>
                <w:bCs/>
                <w:color w:val="FF0000"/>
                <w:lang w:val="el-GR"/>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504B152E" w14:textId="77777777" w:rsidR="004560AD" w:rsidRPr="004560AD" w:rsidRDefault="004560AD">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4560AD" w:rsidRPr="004560AD" w14:paraId="0D045468"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032A5F15" w14:textId="43C89357"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18"/>
                <w:szCs w:val="18"/>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0B8E4D6C" w14:textId="77777777" w:rsidR="004560AD" w:rsidRPr="004560AD" w:rsidRDefault="004560AD">
            <w:pPr>
              <w:spacing w:line="276" w:lineRule="auto"/>
              <w:rPr>
                <w:rFonts w:ascii="Times New Roman" w:hAnsi="Times New Roman" w:cs="Times New Roman"/>
                <w:b/>
                <w:bCs/>
                <w:color w:val="000000"/>
                <w:sz w:val="18"/>
                <w:szCs w:val="18"/>
                <w:lang w:val="el-GR"/>
              </w:rPr>
            </w:pPr>
            <w:r w:rsidRPr="004560AD">
              <w:rPr>
                <w:rFonts w:ascii="Times New Roman" w:hAnsi="Times New Roman" w:cs="Times New Roman"/>
                <w:b/>
                <w:bCs/>
                <w:color w:val="000000"/>
                <w:sz w:val="18"/>
                <w:szCs w:val="18"/>
                <w:lang w:val="en-US"/>
              </w:rPr>
              <w:t>ΑΝΓΚΟΥΊΛΑ/ANGUILLA</w:t>
            </w:r>
          </w:p>
        </w:tc>
        <w:tc>
          <w:tcPr>
            <w:tcW w:w="1168" w:type="dxa"/>
            <w:tcBorders>
              <w:top w:val="single" w:sz="4" w:space="0" w:color="auto"/>
              <w:left w:val="single" w:sz="4" w:space="0" w:color="auto"/>
              <w:bottom w:val="single" w:sz="4" w:space="0" w:color="auto"/>
              <w:right w:val="single" w:sz="4" w:space="0" w:color="auto"/>
            </w:tcBorders>
            <w:noWrap/>
            <w:vAlign w:val="center"/>
          </w:tcPr>
          <w:p w14:paraId="6D3CE2D4" w14:textId="77777777" w:rsidR="004560AD" w:rsidRPr="004560AD" w:rsidRDefault="004560AD">
            <w:pPr>
              <w:spacing w:line="276" w:lineRule="auto"/>
              <w:jc w:val="center"/>
              <w:rPr>
                <w:rFonts w:ascii="Times New Roman" w:hAnsi="Times New Roman" w:cs="Times New Roman"/>
                <w:b/>
                <w:bCs/>
                <w:color w:val="000000"/>
                <w:sz w:val="24"/>
                <w:szCs w:val="24"/>
                <w:lang w:val="el-GR"/>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53D6D17F" w14:textId="77777777" w:rsidR="004560AD" w:rsidRPr="00884611" w:rsidRDefault="004560AD">
            <w:pPr>
              <w:spacing w:line="276" w:lineRule="auto"/>
              <w:jc w:val="center"/>
              <w:rPr>
                <w:rFonts w:ascii="Times New Roman" w:hAnsi="Times New Roman" w:cs="Times New Roman"/>
                <w:b/>
                <w:bCs/>
                <w:color w:val="FF0000"/>
                <w:lang w:val="el-GR"/>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732FD4D1" w14:textId="77777777" w:rsidR="004560AD" w:rsidRPr="004560AD" w:rsidRDefault="004560AD">
            <w:pPr>
              <w:spacing w:line="276" w:lineRule="auto"/>
              <w:jc w:val="center"/>
              <w:rPr>
                <w:rFonts w:ascii="Times New Roman" w:hAnsi="Times New Roman" w:cs="Times New Roman"/>
                <w:b/>
                <w:bCs/>
                <w:lang w:val="en-US"/>
              </w:rPr>
            </w:pPr>
            <w:r w:rsidRPr="004560AD">
              <w:rPr>
                <w:rFonts w:ascii="Times New Roman" w:hAnsi="Times New Roman" w:cs="Times New Roman"/>
                <w:b/>
                <w:bCs/>
                <w:lang w:val="en-US"/>
              </w:rPr>
              <w:t>×</w:t>
            </w:r>
          </w:p>
        </w:tc>
      </w:tr>
      <w:tr w:rsidR="00F13D28" w:rsidRPr="004560AD" w14:paraId="3E0ACCC3"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6BF45B08" w14:textId="77777777" w:rsidR="00F13D28" w:rsidRPr="00EB4DBD" w:rsidRDefault="00F13D28"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noWrap/>
            <w:vAlign w:val="center"/>
          </w:tcPr>
          <w:p w14:paraId="185520C5" w14:textId="1169F899" w:rsidR="00F13D28" w:rsidRPr="004560AD" w:rsidRDefault="00F13D28">
            <w:pPr>
              <w:spacing w:line="276" w:lineRule="auto"/>
              <w:rPr>
                <w:rFonts w:ascii="Times New Roman" w:hAnsi="Times New Roman" w:cs="Times New Roman"/>
                <w:b/>
                <w:bCs/>
                <w:color w:val="000000"/>
                <w:sz w:val="18"/>
                <w:szCs w:val="18"/>
                <w:lang w:val="en-US"/>
              </w:rPr>
            </w:pPr>
            <w:r w:rsidRPr="00F13D28">
              <w:rPr>
                <w:rFonts w:ascii="Times New Roman" w:hAnsi="Times New Roman" w:cs="Times New Roman"/>
                <w:b/>
                <w:bCs/>
                <w:color w:val="000000"/>
                <w:sz w:val="18"/>
                <w:szCs w:val="18"/>
                <w:lang w:val="en-US"/>
              </w:rPr>
              <w:t>ΑΝΤΙΓΚΟΥΑ ΚΑΙ ΜΠΑΡΜΠΟΥΝΤΑ</w:t>
            </w:r>
            <w:r>
              <w:rPr>
                <w:rFonts w:ascii="Times New Roman" w:hAnsi="Times New Roman" w:cs="Times New Roman"/>
                <w:b/>
                <w:bCs/>
                <w:color w:val="000000"/>
                <w:sz w:val="18"/>
                <w:szCs w:val="18"/>
                <w:lang w:val="en-US"/>
              </w:rPr>
              <w:t xml:space="preserve"> / </w:t>
            </w:r>
            <w:r w:rsidRPr="00F13D28">
              <w:rPr>
                <w:rFonts w:ascii="Times New Roman" w:hAnsi="Times New Roman" w:cs="Times New Roman"/>
                <w:b/>
                <w:bCs/>
                <w:color w:val="000000"/>
                <w:sz w:val="18"/>
                <w:szCs w:val="18"/>
                <w:lang w:val="en-US"/>
              </w:rPr>
              <w:t>ANTIGUA AND BARBUDA</w:t>
            </w:r>
          </w:p>
        </w:tc>
        <w:tc>
          <w:tcPr>
            <w:tcW w:w="1168" w:type="dxa"/>
            <w:tcBorders>
              <w:top w:val="single" w:sz="4" w:space="0" w:color="auto"/>
              <w:left w:val="single" w:sz="4" w:space="0" w:color="auto"/>
              <w:bottom w:val="single" w:sz="4" w:space="0" w:color="auto"/>
              <w:right w:val="single" w:sz="4" w:space="0" w:color="auto"/>
            </w:tcBorders>
            <w:noWrap/>
            <w:vAlign w:val="center"/>
          </w:tcPr>
          <w:p w14:paraId="14D6D78C" w14:textId="77777777" w:rsidR="00F13D28" w:rsidRPr="004560AD" w:rsidRDefault="00F13D28">
            <w:pPr>
              <w:spacing w:line="276" w:lineRule="auto"/>
              <w:jc w:val="center"/>
              <w:rPr>
                <w:rFonts w:ascii="Times New Roman" w:hAnsi="Times New Roman" w:cs="Times New Roman"/>
                <w:b/>
                <w:bCs/>
                <w:color w:val="000000"/>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1117CF42" w14:textId="77777777" w:rsidR="00F13D28" w:rsidRPr="00F13D28" w:rsidRDefault="00F13D28">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tcPr>
          <w:p w14:paraId="5976CFB2" w14:textId="33550889" w:rsidR="00F13D28" w:rsidRPr="004560AD" w:rsidRDefault="00F13D28">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4560AD" w:rsidRPr="004560AD" w14:paraId="7A1A9E51"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7A26E4A2" w14:textId="00C943EE"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411E064D" w14:textId="77777777" w:rsidR="004560AD" w:rsidRPr="004560AD" w:rsidRDefault="004560AD">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ΑΦΓΑΝΙΣΤΑΝ/AFGHANISTAN</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7E47DBB" w14:textId="77777777" w:rsidR="004560AD" w:rsidRPr="004560AD" w:rsidRDefault="004560AD">
            <w:pPr>
              <w:spacing w:line="276" w:lineRule="auto"/>
              <w:jc w:val="center"/>
              <w:rPr>
                <w:rFonts w:ascii="Times New Roman" w:hAnsi="Times New Roman" w:cs="Times New Roman"/>
                <w:b/>
                <w:bCs/>
                <w:color w:val="000000"/>
                <w:sz w:val="24"/>
                <w:szCs w:val="24"/>
                <w:lang w:val="el-GR"/>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tcPr>
          <w:p w14:paraId="53B84CE5" w14:textId="77777777" w:rsidR="004560AD" w:rsidRPr="00884611" w:rsidRDefault="004560AD">
            <w:pPr>
              <w:spacing w:line="276" w:lineRule="auto"/>
              <w:jc w:val="center"/>
              <w:rPr>
                <w:rFonts w:ascii="Times New Roman" w:hAnsi="Times New Roman" w:cs="Times New Roman"/>
                <w:b/>
                <w:bCs/>
                <w:color w:val="FF0000"/>
                <w:lang w:val="el-GR"/>
              </w:rPr>
            </w:pPr>
          </w:p>
        </w:tc>
        <w:tc>
          <w:tcPr>
            <w:tcW w:w="1279" w:type="dxa"/>
            <w:tcBorders>
              <w:top w:val="single" w:sz="4" w:space="0" w:color="auto"/>
              <w:left w:val="single" w:sz="4" w:space="0" w:color="auto"/>
              <w:bottom w:val="single" w:sz="4" w:space="0" w:color="auto"/>
              <w:right w:val="single" w:sz="4" w:space="0" w:color="auto"/>
            </w:tcBorders>
            <w:noWrap/>
            <w:vAlign w:val="center"/>
          </w:tcPr>
          <w:p w14:paraId="606ABE7D" w14:textId="77777777" w:rsidR="004560AD" w:rsidRPr="004560AD" w:rsidRDefault="004560AD">
            <w:pPr>
              <w:spacing w:line="276" w:lineRule="auto"/>
              <w:jc w:val="center"/>
              <w:rPr>
                <w:rFonts w:ascii="Times New Roman" w:hAnsi="Times New Roman" w:cs="Times New Roman"/>
                <w:b/>
                <w:bCs/>
                <w:color w:val="FF0000"/>
                <w:lang w:val="en-US"/>
              </w:rPr>
            </w:pPr>
          </w:p>
        </w:tc>
      </w:tr>
      <w:tr w:rsidR="004560AD" w:rsidRPr="004560AD" w14:paraId="1BC6AF12"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6A38929E" w14:textId="443FB456"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5DA7B8" w14:textId="77777777" w:rsidR="004560AD" w:rsidRPr="004560AD" w:rsidRDefault="004560AD">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ΒΑΝΟΥΑΤΟΥ/VANUATU</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EF7FC08" w14:textId="77777777" w:rsidR="004560AD" w:rsidRPr="004560AD" w:rsidRDefault="004560AD">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tcPr>
          <w:p w14:paraId="0A8CB5F9" w14:textId="77777777" w:rsidR="004560AD" w:rsidRPr="00884611" w:rsidRDefault="004560AD">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532DB6B2" w14:textId="77777777" w:rsidR="004560AD" w:rsidRPr="004560AD" w:rsidRDefault="004560AD">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DE1985" w:rsidRPr="004560AD" w14:paraId="53F153E0"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5AFC8393" w14:textId="77777777" w:rsidR="00DE1985" w:rsidRPr="00EB4DBD" w:rsidRDefault="00DE1985"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4508A3A" w14:textId="15FA01D4" w:rsidR="00DE1985" w:rsidRPr="00DE1985" w:rsidRDefault="00DE1985">
            <w:pPr>
              <w:spacing w:line="276" w:lineRule="auto"/>
              <w:rPr>
                <w:rFonts w:ascii="Times New Roman" w:hAnsi="Times New Roman" w:cs="Times New Roman"/>
                <w:b/>
                <w:bCs/>
                <w:color w:val="000000"/>
                <w:sz w:val="18"/>
                <w:szCs w:val="18"/>
                <w:lang w:val="el-GR"/>
              </w:rPr>
            </w:pPr>
            <w:r>
              <w:rPr>
                <w:rFonts w:ascii="Times New Roman" w:hAnsi="Times New Roman" w:cs="Times New Roman"/>
                <w:b/>
                <w:bCs/>
                <w:color w:val="000000"/>
                <w:sz w:val="18"/>
                <w:szCs w:val="18"/>
                <w:lang w:val="el-GR"/>
              </w:rPr>
              <w:t>ΒΙΕΤΝΑΜ</w:t>
            </w:r>
          </w:p>
        </w:tc>
        <w:tc>
          <w:tcPr>
            <w:tcW w:w="1168" w:type="dxa"/>
            <w:tcBorders>
              <w:top w:val="single" w:sz="4" w:space="0" w:color="auto"/>
              <w:left w:val="single" w:sz="4" w:space="0" w:color="auto"/>
              <w:bottom w:val="single" w:sz="4" w:space="0" w:color="auto"/>
              <w:right w:val="single" w:sz="4" w:space="0" w:color="auto"/>
            </w:tcBorders>
            <w:noWrap/>
            <w:vAlign w:val="center"/>
          </w:tcPr>
          <w:p w14:paraId="40D39528" w14:textId="2941A153" w:rsidR="00DE1985" w:rsidRPr="004560AD" w:rsidRDefault="00DE1985">
            <w:pPr>
              <w:spacing w:line="276" w:lineRule="auto"/>
              <w:jc w:val="center"/>
              <w:rPr>
                <w:rFonts w:ascii="Times New Roman" w:hAnsi="Times New Roman" w:cs="Times New Roman"/>
                <w:b/>
                <w:bCs/>
                <w:color w:val="000000"/>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tcPr>
          <w:p w14:paraId="100E0151" w14:textId="65DA4252" w:rsidR="00DE1985" w:rsidRPr="00884611" w:rsidRDefault="0035512D">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0455357B" w14:textId="77777777" w:rsidR="00DE1985" w:rsidRPr="004560AD" w:rsidRDefault="00DE1985">
            <w:pPr>
              <w:spacing w:line="276" w:lineRule="auto"/>
              <w:jc w:val="center"/>
              <w:rPr>
                <w:rFonts w:ascii="Times New Roman" w:hAnsi="Times New Roman" w:cs="Times New Roman"/>
                <w:b/>
                <w:bCs/>
                <w:lang w:val="en-US"/>
              </w:rPr>
            </w:pPr>
          </w:p>
        </w:tc>
      </w:tr>
      <w:tr w:rsidR="007E14DD" w:rsidRPr="004560AD" w14:paraId="3312F207"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73D3874C" w14:textId="77777777" w:rsidR="007E14DD" w:rsidRPr="00EB4DBD" w:rsidRDefault="007E14D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FA68BF" w14:textId="0C7F9AE7" w:rsidR="007E14DD" w:rsidRPr="007E14DD" w:rsidRDefault="007E14DD">
            <w:pPr>
              <w:spacing w:line="276"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lang w:val="el-GR"/>
              </w:rPr>
              <w:t xml:space="preserve">ΒΟΥΛΓΑΡΙΑ / </w:t>
            </w:r>
            <w:r>
              <w:rPr>
                <w:rFonts w:ascii="Times New Roman" w:hAnsi="Times New Roman" w:cs="Times New Roman"/>
                <w:b/>
                <w:bCs/>
                <w:color w:val="000000"/>
                <w:sz w:val="18"/>
                <w:szCs w:val="18"/>
              </w:rPr>
              <w:t>BULGARIA</w:t>
            </w:r>
          </w:p>
        </w:tc>
        <w:tc>
          <w:tcPr>
            <w:tcW w:w="1168" w:type="dxa"/>
            <w:tcBorders>
              <w:top w:val="single" w:sz="4" w:space="0" w:color="auto"/>
              <w:left w:val="single" w:sz="4" w:space="0" w:color="auto"/>
              <w:bottom w:val="single" w:sz="4" w:space="0" w:color="auto"/>
              <w:right w:val="single" w:sz="4" w:space="0" w:color="auto"/>
            </w:tcBorders>
            <w:noWrap/>
            <w:vAlign w:val="center"/>
          </w:tcPr>
          <w:p w14:paraId="65911DDC" w14:textId="77777777" w:rsidR="007E14DD" w:rsidRPr="004560AD" w:rsidRDefault="007E14DD">
            <w:pPr>
              <w:spacing w:line="276" w:lineRule="auto"/>
              <w:jc w:val="center"/>
              <w:rPr>
                <w:rFonts w:ascii="Times New Roman" w:hAnsi="Times New Roman" w:cs="Times New Roman"/>
                <w:b/>
                <w:bCs/>
                <w:color w:val="000000"/>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0B335CCA" w14:textId="2B744138" w:rsidR="007E14DD" w:rsidRPr="004560AD" w:rsidRDefault="007E14DD">
            <w:pPr>
              <w:spacing w:line="276" w:lineRule="auto"/>
              <w:jc w:val="center"/>
              <w:rPr>
                <w:rFonts w:ascii="Times New Roman" w:hAnsi="Times New Roman" w:cs="Times New Roman"/>
                <w:b/>
                <w:bCs/>
                <w:lang w:val="en-US"/>
              </w:rPr>
            </w:pPr>
            <w:r w:rsidRPr="004560AD">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4C7B5905" w14:textId="77777777" w:rsidR="007E14DD" w:rsidRPr="004560AD" w:rsidRDefault="007E14DD">
            <w:pPr>
              <w:spacing w:line="276" w:lineRule="auto"/>
              <w:jc w:val="center"/>
              <w:rPr>
                <w:rFonts w:ascii="Times New Roman" w:hAnsi="Times New Roman" w:cs="Times New Roman"/>
                <w:b/>
                <w:bCs/>
                <w:lang w:val="en-US"/>
              </w:rPr>
            </w:pPr>
          </w:p>
        </w:tc>
      </w:tr>
      <w:tr w:rsidR="004560AD" w:rsidRPr="004560AD" w14:paraId="49949816"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430C3DB7" w14:textId="314B89A7"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A86B59" w14:textId="77777777" w:rsidR="004560AD" w:rsidRPr="004560AD" w:rsidRDefault="004560AD">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ΓΙΒΡΑΛΤΆΡ</w:t>
            </w:r>
            <w:r w:rsidRPr="004560AD">
              <w:rPr>
                <w:rFonts w:ascii="Times New Roman" w:hAnsi="Times New Roman" w:cs="Times New Roman"/>
                <w:b/>
                <w:bCs/>
                <w:color w:val="000000"/>
                <w:sz w:val="18"/>
                <w:szCs w:val="18"/>
                <w:lang w:val="el-GR"/>
              </w:rPr>
              <w:t>/</w:t>
            </w:r>
            <w:r w:rsidRPr="004560AD">
              <w:rPr>
                <w:rFonts w:ascii="Times New Roman" w:hAnsi="Times New Roman" w:cs="Times New Roman"/>
                <w:b/>
                <w:bCs/>
                <w:color w:val="000000"/>
                <w:sz w:val="18"/>
                <w:szCs w:val="18"/>
                <w:lang w:val="en-US"/>
              </w:rPr>
              <w:t xml:space="preserve">GIBRALTAR </w:t>
            </w:r>
          </w:p>
        </w:tc>
        <w:tc>
          <w:tcPr>
            <w:tcW w:w="1168" w:type="dxa"/>
            <w:tcBorders>
              <w:top w:val="single" w:sz="4" w:space="0" w:color="auto"/>
              <w:left w:val="single" w:sz="4" w:space="0" w:color="auto"/>
              <w:bottom w:val="single" w:sz="4" w:space="0" w:color="auto"/>
              <w:right w:val="single" w:sz="4" w:space="0" w:color="auto"/>
            </w:tcBorders>
            <w:noWrap/>
            <w:vAlign w:val="center"/>
          </w:tcPr>
          <w:p w14:paraId="232B1551" w14:textId="2FE0A0FE" w:rsidR="004560AD" w:rsidRPr="004560AD" w:rsidRDefault="002B2674">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46DD920D" w14:textId="77777777" w:rsidR="004560AD" w:rsidRPr="00884611" w:rsidRDefault="004560AD">
            <w:pPr>
              <w:spacing w:line="276" w:lineRule="auto"/>
              <w:jc w:val="center"/>
              <w:rPr>
                <w:rFonts w:ascii="Times New Roman" w:hAnsi="Times New Roman" w:cs="Times New Roman"/>
                <w:b/>
                <w:bCs/>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3D38DD75" w14:textId="77777777" w:rsidR="004560AD" w:rsidRPr="004560AD" w:rsidRDefault="004560AD">
            <w:pPr>
              <w:spacing w:line="276" w:lineRule="auto"/>
              <w:jc w:val="center"/>
              <w:rPr>
                <w:rFonts w:ascii="Times New Roman" w:hAnsi="Times New Roman" w:cs="Times New Roman"/>
                <w:b/>
                <w:bCs/>
                <w:color w:val="FF0000"/>
                <w:lang w:val="en-US"/>
              </w:rPr>
            </w:pPr>
          </w:p>
        </w:tc>
      </w:tr>
      <w:tr w:rsidR="004560AD" w:rsidRPr="004560AD" w14:paraId="3B781BE3"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649B61E0" w14:textId="39EC8EE1"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06BF11" w14:textId="77777777" w:rsidR="004560AD" w:rsidRPr="004560AD" w:rsidRDefault="004560AD">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ΓΚΟΥΑΜ/GUAM</w:t>
            </w:r>
          </w:p>
        </w:tc>
        <w:tc>
          <w:tcPr>
            <w:tcW w:w="1168" w:type="dxa"/>
            <w:tcBorders>
              <w:top w:val="single" w:sz="4" w:space="0" w:color="auto"/>
              <w:left w:val="single" w:sz="4" w:space="0" w:color="auto"/>
              <w:bottom w:val="single" w:sz="4" w:space="0" w:color="auto"/>
              <w:right w:val="single" w:sz="4" w:space="0" w:color="auto"/>
            </w:tcBorders>
            <w:noWrap/>
            <w:vAlign w:val="center"/>
          </w:tcPr>
          <w:p w14:paraId="75DCD034" w14:textId="77777777" w:rsidR="004560AD" w:rsidRPr="004560AD" w:rsidRDefault="004560AD">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332C63B6" w14:textId="77777777" w:rsidR="004560AD" w:rsidRPr="00884611" w:rsidRDefault="004560AD">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48FA0AAB" w14:textId="77777777" w:rsidR="004560AD" w:rsidRPr="004560AD" w:rsidRDefault="004560AD">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4560AD" w:rsidRPr="004560AD" w14:paraId="48BA0555"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64A805DD" w14:textId="433224F4"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1CF5DBB5" w14:textId="77777777" w:rsidR="004560AD" w:rsidRPr="00442DDA" w:rsidRDefault="004560AD">
            <w:pPr>
              <w:spacing w:line="276" w:lineRule="auto"/>
              <w:rPr>
                <w:rFonts w:ascii="Times New Roman" w:hAnsi="Times New Roman" w:cs="Times New Roman"/>
                <w:b/>
                <w:bCs/>
                <w:color w:val="000000"/>
                <w:sz w:val="18"/>
                <w:szCs w:val="18"/>
                <w:lang w:val="el-GR"/>
              </w:rPr>
            </w:pPr>
            <w:r w:rsidRPr="004560AD">
              <w:rPr>
                <w:rFonts w:ascii="Times New Roman" w:hAnsi="Times New Roman" w:cs="Times New Roman"/>
                <w:b/>
                <w:bCs/>
                <w:color w:val="000000"/>
                <w:sz w:val="18"/>
                <w:szCs w:val="18"/>
                <w:lang w:val="el-GR"/>
              </w:rPr>
              <w:t>ΗΝΩΜΕΝΑ</w:t>
            </w:r>
            <w:r w:rsidRPr="00442DDA">
              <w:rPr>
                <w:rFonts w:ascii="Times New Roman" w:hAnsi="Times New Roman" w:cs="Times New Roman"/>
                <w:b/>
                <w:bCs/>
                <w:color w:val="000000"/>
                <w:sz w:val="18"/>
                <w:szCs w:val="18"/>
                <w:lang w:val="el-GR"/>
              </w:rPr>
              <w:t xml:space="preserve"> </w:t>
            </w:r>
            <w:r w:rsidRPr="004560AD">
              <w:rPr>
                <w:rFonts w:ascii="Times New Roman" w:hAnsi="Times New Roman" w:cs="Times New Roman"/>
                <w:b/>
                <w:bCs/>
                <w:color w:val="000000"/>
                <w:sz w:val="18"/>
                <w:szCs w:val="18"/>
                <w:lang w:val="el-GR"/>
              </w:rPr>
              <w:t>ΑΡΑΒΙΚΑ</w:t>
            </w:r>
            <w:r w:rsidRPr="00442DDA">
              <w:rPr>
                <w:rFonts w:ascii="Times New Roman" w:hAnsi="Times New Roman" w:cs="Times New Roman"/>
                <w:b/>
                <w:bCs/>
                <w:color w:val="000000"/>
                <w:sz w:val="18"/>
                <w:szCs w:val="18"/>
                <w:lang w:val="el-GR"/>
              </w:rPr>
              <w:t xml:space="preserve"> </w:t>
            </w:r>
            <w:r w:rsidRPr="004560AD">
              <w:rPr>
                <w:rFonts w:ascii="Times New Roman" w:hAnsi="Times New Roman" w:cs="Times New Roman"/>
                <w:b/>
                <w:bCs/>
                <w:color w:val="000000"/>
                <w:sz w:val="18"/>
                <w:szCs w:val="18"/>
                <w:lang w:val="el-GR"/>
              </w:rPr>
              <w:t>ΕΜΙΡΑΤΑ</w:t>
            </w:r>
            <w:r w:rsidRPr="00442DDA">
              <w:rPr>
                <w:rFonts w:ascii="Times New Roman" w:hAnsi="Times New Roman" w:cs="Times New Roman"/>
                <w:b/>
                <w:bCs/>
                <w:color w:val="000000"/>
                <w:sz w:val="18"/>
                <w:szCs w:val="18"/>
                <w:lang w:val="el-GR"/>
              </w:rPr>
              <w:t xml:space="preserve">/ </w:t>
            </w:r>
            <w:r w:rsidRPr="004560AD">
              <w:rPr>
                <w:rFonts w:ascii="Times New Roman" w:hAnsi="Times New Roman" w:cs="Times New Roman"/>
                <w:b/>
                <w:bCs/>
                <w:color w:val="000000"/>
                <w:sz w:val="18"/>
                <w:szCs w:val="18"/>
                <w:lang w:val="en-US"/>
              </w:rPr>
              <w:t>UNITED</w:t>
            </w:r>
            <w:r w:rsidRPr="00442DDA">
              <w:rPr>
                <w:rFonts w:ascii="Times New Roman" w:hAnsi="Times New Roman" w:cs="Times New Roman"/>
                <w:b/>
                <w:bCs/>
                <w:color w:val="000000"/>
                <w:sz w:val="18"/>
                <w:szCs w:val="18"/>
                <w:lang w:val="el-GR"/>
              </w:rPr>
              <w:t xml:space="preserve"> </w:t>
            </w:r>
            <w:r w:rsidRPr="004560AD">
              <w:rPr>
                <w:rFonts w:ascii="Times New Roman" w:hAnsi="Times New Roman" w:cs="Times New Roman"/>
                <w:b/>
                <w:bCs/>
                <w:color w:val="000000"/>
                <w:sz w:val="18"/>
                <w:szCs w:val="18"/>
                <w:lang w:val="en-US"/>
              </w:rPr>
              <w:t>ARAB</w:t>
            </w:r>
            <w:r w:rsidRPr="00442DDA">
              <w:rPr>
                <w:rFonts w:ascii="Times New Roman" w:hAnsi="Times New Roman" w:cs="Times New Roman"/>
                <w:b/>
                <w:bCs/>
                <w:color w:val="000000"/>
                <w:sz w:val="18"/>
                <w:szCs w:val="18"/>
                <w:lang w:val="el-GR"/>
              </w:rPr>
              <w:t xml:space="preserve"> </w:t>
            </w:r>
            <w:r w:rsidRPr="004560AD">
              <w:rPr>
                <w:rFonts w:ascii="Times New Roman" w:hAnsi="Times New Roman" w:cs="Times New Roman"/>
                <w:b/>
                <w:bCs/>
                <w:color w:val="000000"/>
                <w:sz w:val="18"/>
                <w:szCs w:val="18"/>
                <w:lang w:val="en-US"/>
              </w:rPr>
              <w:t>EMIRATES</w:t>
            </w:r>
          </w:p>
        </w:tc>
        <w:tc>
          <w:tcPr>
            <w:tcW w:w="1168" w:type="dxa"/>
            <w:tcBorders>
              <w:top w:val="single" w:sz="4" w:space="0" w:color="auto"/>
              <w:left w:val="single" w:sz="4" w:space="0" w:color="auto"/>
              <w:bottom w:val="single" w:sz="4" w:space="0" w:color="auto"/>
              <w:right w:val="single" w:sz="4" w:space="0" w:color="auto"/>
            </w:tcBorders>
            <w:noWrap/>
            <w:vAlign w:val="center"/>
          </w:tcPr>
          <w:p w14:paraId="1EFA823A" w14:textId="16D78A0B" w:rsidR="004560AD" w:rsidRPr="004560AD" w:rsidRDefault="002B2674">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0B62ABE3" w14:textId="77777777" w:rsidR="004560AD" w:rsidRPr="00884611" w:rsidRDefault="004560AD">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6368DB82" w14:textId="77777777" w:rsidR="004560AD" w:rsidRPr="004560AD" w:rsidRDefault="004560AD">
            <w:pPr>
              <w:spacing w:line="276" w:lineRule="auto"/>
              <w:jc w:val="center"/>
              <w:rPr>
                <w:rFonts w:ascii="Times New Roman" w:hAnsi="Times New Roman" w:cs="Times New Roman"/>
                <w:b/>
                <w:bCs/>
                <w:color w:val="FF0000"/>
                <w:lang w:val="en-US"/>
              </w:rPr>
            </w:pPr>
          </w:p>
        </w:tc>
      </w:tr>
      <w:tr w:rsidR="004560AD" w:rsidRPr="004560AD" w14:paraId="501D426E"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236B786E" w14:textId="75C08EF6"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6CF7D2AC" w14:textId="77777777" w:rsidR="004560AD" w:rsidRPr="004560AD" w:rsidRDefault="004560AD">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l-GR"/>
              </w:rPr>
              <w:t>ΙΟΡΔΑΝΙΑ/</w:t>
            </w:r>
            <w:r w:rsidRPr="004560AD">
              <w:rPr>
                <w:rFonts w:ascii="Times New Roman" w:hAnsi="Times New Roman" w:cs="Times New Roman"/>
                <w:b/>
                <w:bCs/>
                <w:color w:val="000000"/>
                <w:sz w:val="18"/>
                <w:szCs w:val="18"/>
                <w:lang w:val="en-US"/>
              </w:rPr>
              <w:t>JORDAN</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7A5A11F5" w14:textId="77777777" w:rsidR="004560AD" w:rsidRPr="004560AD" w:rsidRDefault="004560AD">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6C6FDF69" w14:textId="25F6D018" w:rsidR="004560AD" w:rsidRPr="00884611" w:rsidRDefault="004560AD">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tcPr>
          <w:p w14:paraId="1ADA9F48" w14:textId="77777777" w:rsidR="004560AD" w:rsidRPr="004560AD" w:rsidRDefault="004560AD">
            <w:pPr>
              <w:spacing w:line="276" w:lineRule="auto"/>
              <w:jc w:val="center"/>
              <w:rPr>
                <w:rFonts w:ascii="Times New Roman" w:hAnsi="Times New Roman" w:cs="Times New Roman"/>
                <w:b/>
                <w:bCs/>
                <w:color w:val="FF0000"/>
                <w:lang w:val="en-US"/>
              </w:rPr>
            </w:pPr>
          </w:p>
        </w:tc>
      </w:tr>
      <w:tr w:rsidR="004560AD" w:rsidRPr="004560AD" w14:paraId="7950DBA4"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0D8A556C" w14:textId="773969E7" w:rsidR="004560AD" w:rsidRPr="00EB4DBD" w:rsidRDefault="004560A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0EFBD373" w14:textId="77777777" w:rsidR="004560AD" w:rsidRPr="004560AD" w:rsidRDefault="004560AD">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ΙΡΑΝ/IRAN</w:t>
            </w:r>
          </w:p>
        </w:tc>
        <w:tc>
          <w:tcPr>
            <w:tcW w:w="1168" w:type="dxa"/>
            <w:tcBorders>
              <w:top w:val="single" w:sz="4" w:space="0" w:color="auto"/>
              <w:left w:val="single" w:sz="4" w:space="0" w:color="auto"/>
              <w:bottom w:val="single" w:sz="4" w:space="0" w:color="auto"/>
              <w:right w:val="single" w:sz="4" w:space="0" w:color="auto"/>
            </w:tcBorders>
            <w:noWrap/>
            <w:vAlign w:val="center"/>
          </w:tcPr>
          <w:p w14:paraId="6DEB93A1" w14:textId="53A6E0A3" w:rsidR="004560AD" w:rsidRPr="004560AD" w:rsidRDefault="003634EE">
            <w:pPr>
              <w:spacing w:line="276" w:lineRule="auto"/>
              <w:jc w:val="center"/>
              <w:rPr>
                <w:rFonts w:ascii="Times New Roman" w:hAnsi="Times New Roman" w:cs="Times New Roman"/>
                <w:b/>
                <w:bCs/>
                <w:color w:val="000000"/>
                <w:sz w:val="24"/>
                <w:szCs w:val="24"/>
                <w:lang w:val="en-US"/>
              </w:rPr>
            </w:pPr>
            <w:r w:rsidRPr="00884611">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tcPr>
          <w:p w14:paraId="018B71D1" w14:textId="06A55A91" w:rsidR="004560AD" w:rsidRPr="00884611" w:rsidRDefault="00DE18CB">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color w:val="000000"/>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5D9A08CF" w14:textId="77777777" w:rsidR="004560AD" w:rsidRPr="004560AD" w:rsidRDefault="004560AD">
            <w:pPr>
              <w:spacing w:line="276" w:lineRule="auto"/>
              <w:jc w:val="center"/>
              <w:rPr>
                <w:rFonts w:ascii="Times New Roman" w:hAnsi="Times New Roman" w:cs="Times New Roman"/>
                <w:b/>
                <w:bCs/>
                <w:color w:val="FF0000"/>
                <w:lang w:val="en-US"/>
              </w:rPr>
            </w:pPr>
          </w:p>
        </w:tc>
      </w:tr>
      <w:tr w:rsidR="00DE1985" w:rsidRPr="004560AD" w14:paraId="10C26A07"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1A4494BD" w14:textId="77777777" w:rsidR="00DE1985" w:rsidRPr="00EB4DBD" w:rsidRDefault="00DE1985"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tcPr>
          <w:p w14:paraId="540AC56A" w14:textId="1877F422" w:rsidR="00DE1985" w:rsidRPr="00DE1985" w:rsidRDefault="00DE1985">
            <w:pPr>
              <w:spacing w:line="276" w:lineRule="auto"/>
              <w:rPr>
                <w:rFonts w:ascii="Times New Roman" w:hAnsi="Times New Roman" w:cs="Times New Roman"/>
                <w:b/>
                <w:bCs/>
                <w:color w:val="000000"/>
                <w:sz w:val="18"/>
                <w:szCs w:val="18"/>
                <w:lang w:val="el-GR"/>
              </w:rPr>
            </w:pPr>
            <w:r>
              <w:rPr>
                <w:rFonts w:ascii="Times New Roman" w:hAnsi="Times New Roman" w:cs="Times New Roman"/>
                <w:b/>
                <w:bCs/>
                <w:color w:val="000000"/>
                <w:sz w:val="18"/>
                <w:szCs w:val="18"/>
                <w:lang w:val="el-GR"/>
              </w:rPr>
              <w:t>ΚΑΜΕΡΟΥΝ</w:t>
            </w:r>
          </w:p>
        </w:tc>
        <w:tc>
          <w:tcPr>
            <w:tcW w:w="1168" w:type="dxa"/>
            <w:tcBorders>
              <w:top w:val="single" w:sz="4" w:space="0" w:color="auto"/>
              <w:left w:val="single" w:sz="4" w:space="0" w:color="auto"/>
              <w:bottom w:val="single" w:sz="4" w:space="0" w:color="auto"/>
              <w:right w:val="single" w:sz="4" w:space="0" w:color="auto"/>
            </w:tcBorders>
            <w:noWrap/>
            <w:vAlign w:val="center"/>
          </w:tcPr>
          <w:p w14:paraId="3C445A89" w14:textId="60184396" w:rsidR="00DE1985" w:rsidRPr="00884611" w:rsidRDefault="00DE1985">
            <w:pPr>
              <w:spacing w:line="276" w:lineRule="auto"/>
              <w:jc w:val="center"/>
              <w:rPr>
                <w:rFonts w:ascii="Times New Roman" w:hAnsi="Times New Roman" w:cs="Times New Roman"/>
                <w:b/>
                <w:bCs/>
                <w:color w:val="000000"/>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tcPr>
          <w:p w14:paraId="25520A3F" w14:textId="012F2640" w:rsidR="00DE1985" w:rsidRPr="00884611" w:rsidRDefault="0035512D">
            <w:pPr>
              <w:spacing w:line="276" w:lineRule="auto"/>
              <w:jc w:val="center"/>
              <w:rPr>
                <w:rFonts w:ascii="Times New Roman" w:hAnsi="Times New Roman" w:cs="Times New Roman"/>
                <w:b/>
                <w:bCs/>
                <w:color w:val="000000"/>
                <w:lang w:val="en-US"/>
              </w:rPr>
            </w:pPr>
            <w:r w:rsidRPr="004560AD">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575FC982" w14:textId="77777777" w:rsidR="00DE1985" w:rsidRPr="004560AD" w:rsidRDefault="00DE1985">
            <w:pPr>
              <w:spacing w:line="276" w:lineRule="auto"/>
              <w:jc w:val="center"/>
              <w:rPr>
                <w:rFonts w:ascii="Times New Roman" w:hAnsi="Times New Roman" w:cs="Times New Roman"/>
                <w:b/>
                <w:bCs/>
                <w:color w:val="FF0000"/>
                <w:lang w:val="en-US"/>
              </w:rPr>
            </w:pPr>
          </w:p>
        </w:tc>
      </w:tr>
      <w:tr w:rsidR="0035512D" w:rsidRPr="004560AD" w14:paraId="34A536BD"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7DDC5ACC" w14:textId="77777777" w:rsidR="0035512D" w:rsidRPr="00EB4DBD" w:rsidRDefault="0035512D"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tcPr>
          <w:p w14:paraId="09944404" w14:textId="270EFFDE" w:rsidR="0035512D" w:rsidRPr="0035512D" w:rsidRDefault="0035512D" w:rsidP="003634EE">
            <w:pPr>
              <w:spacing w:line="276" w:lineRule="auto"/>
              <w:rPr>
                <w:rFonts w:ascii="Times New Roman" w:hAnsi="Times New Roman" w:cs="Times New Roman"/>
                <w:b/>
                <w:bCs/>
                <w:color w:val="000000"/>
                <w:sz w:val="18"/>
                <w:szCs w:val="18"/>
                <w:lang w:val="el-GR"/>
              </w:rPr>
            </w:pPr>
            <w:r>
              <w:rPr>
                <w:rFonts w:ascii="Times New Roman" w:hAnsi="Times New Roman" w:cs="Times New Roman"/>
                <w:b/>
                <w:bCs/>
                <w:color w:val="000000"/>
                <w:sz w:val="18"/>
                <w:szCs w:val="18"/>
                <w:lang w:val="el-GR"/>
              </w:rPr>
              <w:t>ΚΡΟΑΤΙΑ</w:t>
            </w:r>
          </w:p>
        </w:tc>
        <w:tc>
          <w:tcPr>
            <w:tcW w:w="1168" w:type="dxa"/>
            <w:tcBorders>
              <w:top w:val="single" w:sz="4" w:space="0" w:color="auto"/>
              <w:left w:val="single" w:sz="4" w:space="0" w:color="auto"/>
              <w:bottom w:val="single" w:sz="4" w:space="0" w:color="auto"/>
              <w:right w:val="single" w:sz="4" w:space="0" w:color="auto"/>
            </w:tcBorders>
            <w:noWrap/>
          </w:tcPr>
          <w:p w14:paraId="18020354" w14:textId="77777777" w:rsidR="0035512D" w:rsidRPr="00155C8A" w:rsidRDefault="0035512D" w:rsidP="003634EE">
            <w:pPr>
              <w:spacing w:line="276" w:lineRule="auto"/>
              <w:jc w:val="center"/>
              <w:rPr>
                <w:rFonts w:ascii="Times New Roman" w:hAnsi="Times New Roman" w:cs="Times New Roman"/>
                <w:b/>
                <w:bCs/>
                <w:lang w:val="en-US"/>
              </w:rPr>
            </w:pPr>
          </w:p>
        </w:tc>
        <w:tc>
          <w:tcPr>
            <w:tcW w:w="1525" w:type="dxa"/>
            <w:tcBorders>
              <w:top w:val="single" w:sz="4" w:space="0" w:color="auto"/>
              <w:left w:val="single" w:sz="4" w:space="0" w:color="auto"/>
              <w:bottom w:val="single" w:sz="4" w:space="0" w:color="auto"/>
              <w:right w:val="single" w:sz="4" w:space="0" w:color="auto"/>
            </w:tcBorders>
            <w:noWrap/>
          </w:tcPr>
          <w:p w14:paraId="204677FF" w14:textId="057AB8E0" w:rsidR="0035512D" w:rsidRPr="00155C8A" w:rsidRDefault="0035512D" w:rsidP="003634EE">
            <w:pPr>
              <w:spacing w:line="276" w:lineRule="auto"/>
              <w:jc w:val="center"/>
              <w:rPr>
                <w:rFonts w:ascii="Times New Roman" w:hAnsi="Times New Roman" w:cs="Times New Roman"/>
                <w:b/>
                <w:bCs/>
                <w:lang w:val="en-US"/>
              </w:rPr>
            </w:pPr>
            <w:r w:rsidRPr="004560AD">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4A763A3E" w14:textId="77777777" w:rsidR="0035512D" w:rsidRPr="004560AD" w:rsidRDefault="0035512D" w:rsidP="003634EE">
            <w:pPr>
              <w:spacing w:line="276" w:lineRule="auto"/>
              <w:jc w:val="center"/>
              <w:rPr>
                <w:rFonts w:ascii="Times New Roman" w:hAnsi="Times New Roman" w:cs="Times New Roman"/>
                <w:b/>
                <w:bCs/>
                <w:color w:val="FF0000"/>
                <w:lang w:val="en-US"/>
              </w:rPr>
            </w:pPr>
          </w:p>
        </w:tc>
      </w:tr>
      <w:tr w:rsidR="003634EE" w:rsidRPr="004560AD" w14:paraId="4DD3AD4C"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1C06B687" w14:textId="5EBB786D"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tcPr>
          <w:p w14:paraId="489515A9" w14:textId="33B62C36"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l-GR"/>
              </w:rPr>
              <w:t>Λ</w:t>
            </w:r>
            <w:r w:rsidRPr="004560AD">
              <w:rPr>
                <w:rFonts w:ascii="Times New Roman" w:hAnsi="Times New Roman" w:cs="Times New Roman"/>
                <w:b/>
                <w:bCs/>
                <w:color w:val="000000"/>
                <w:sz w:val="18"/>
                <w:szCs w:val="18"/>
                <w:lang w:val="en-US"/>
              </w:rPr>
              <w:t xml:space="preserve">ΑΪΚΉ ΔΗΜΟΚΡΑΤΊΑ </w:t>
            </w:r>
            <w:r>
              <w:rPr>
                <w:rFonts w:ascii="Times New Roman" w:hAnsi="Times New Roman" w:cs="Times New Roman"/>
                <w:b/>
                <w:bCs/>
                <w:color w:val="000000"/>
                <w:sz w:val="18"/>
                <w:szCs w:val="18"/>
                <w:lang w:val="el-GR"/>
              </w:rPr>
              <w:t>ΒΟΡΕΙΟΥ</w:t>
            </w:r>
            <w:r w:rsidRPr="003634EE">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lang w:val="el-GR"/>
              </w:rPr>
              <w:t>ΚΟΡΕΑΣ</w:t>
            </w:r>
            <w:r w:rsidRPr="004560AD">
              <w:rPr>
                <w:rFonts w:ascii="Times New Roman" w:hAnsi="Times New Roman" w:cs="Times New Roman"/>
                <w:b/>
                <w:bCs/>
                <w:color w:val="000000"/>
                <w:sz w:val="18"/>
                <w:szCs w:val="18"/>
                <w:lang w:val="en-US"/>
              </w:rPr>
              <w:t>/ DEMOCRATIC</w:t>
            </w:r>
            <w:r>
              <w:rPr>
                <w:rFonts w:ascii="Times New Roman" w:hAnsi="Times New Roman" w:cs="Times New Roman"/>
                <w:b/>
                <w:bCs/>
                <w:color w:val="000000"/>
                <w:sz w:val="18"/>
                <w:szCs w:val="18"/>
                <w:lang w:val="en-US"/>
              </w:rPr>
              <w:t xml:space="preserve"> PEOPLE’S</w:t>
            </w:r>
            <w:r w:rsidRPr="004560AD">
              <w:rPr>
                <w:rFonts w:ascii="Times New Roman" w:hAnsi="Times New Roman" w:cs="Times New Roman"/>
                <w:b/>
                <w:bCs/>
                <w:color w:val="000000"/>
                <w:sz w:val="18"/>
                <w:szCs w:val="18"/>
                <w:lang w:val="en-US"/>
              </w:rPr>
              <w:t xml:space="preserve"> REPUBLIC OF </w:t>
            </w:r>
            <w:r>
              <w:rPr>
                <w:rFonts w:ascii="Times New Roman" w:hAnsi="Times New Roman" w:cs="Times New Roman"/>
                <w:b/>
                <w:bCs/>
                <w:color w:val="000000"/>
                <w:sz w:val="18"/>
                <w:szCs w:val="18"/>
                <w:lang w:val="en-US"/>
              </w:rPr>
              <w:t>KOREA</w:t>
            </w:r>
          </w:p>
        </w:tc>
        <w:tc>
          <w:tcPr>
            <w:tcW w:w="1168" w:type="dxa"/>
            <w:tcBorders>
              <w:top w:val="single" w:sz="4" w:space="0" w:color="auto"/>
              <w:left w:val="single" w:sz="4" w:space="0" w:color="auto"/>
              <w:bottom w:val="single" w:sz="4" w:space="0" w:color="auto"/>
              <w:right w:val="single" w:sz="4" w:space="0" w:color="auto"/>
            </w:tcBorders>
            <w:noWrap/>
          </w:tcPr>
          <w:p w14:paraId="1A6CCC37" w14:textId="2F366F18"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155C8A">
              <w:rPr>
                <w:rFonts w:ascii="Times New Roman" w:hAnsi="Times New Roman" w:cs="Times New Roman"/>
                <w:b/>
                <w:bCs/>
                <w:lang w:val="en-US"/>
              </w:rPr>
              <w:t>×</w:t>
            </w:r>
          </w:p>
        </w:tc>
        <w:tc>
          <w:tcPr>
            <w:tcW w:w="1525" w:type="dxa"/>
            <w:tcBorders>
              <w:top w:val="single" w:sz="4" w:space="0" w:color="auto"/>
              <w:left w:val="single" w:sz="4" w:space="0" w:color="auto"/>
              <w:bottom w:val="single" w:sz="4" w:space="0" w:color="auto"/>
              <w:right w:val="single" w:sz="4" w:space="0" w:color="auto"/>
            </w:tcBorders>
            <w:noWrap/>
          </w:tcPr>
          <w:p w14:paraId="5AE308F6" w14:textId="5650C495" w:rsidR="003634EE" w:rsidRPr="00884611" w:rsidRDefault="003634EE" w:rsidP="003634EE">
            <w:pPr>
              <w:spacing w:line="276" w:lineRule="auto"/>
              <w:jc w:val="center"/>
              <w:rPr>
                <w:rFonts w:ascii="Times New Roman" w:hAnsi="Times New Roman" w:cs="Times New Roman"/>
                <w:b/>
                <w:bCs/>
                <w:lang w:val="en-US"/>
              </w:rPr>
            </w:pPr>
            <w:r w:rsidRPr="00155C8A">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52DB9AEF" w14:textId="2F7CA821"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4ED1533F"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4CAC1AB8" w14:textId="5907D705"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89E415"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l-GR"/>
              </w:rPr>
              <w:t>Λ</w:t>
            </w:r>
            <w:r w:rsidRPr="004560AD">
              <w:rPr>
                <w:rFonts w:ascii="Times New Roman" w:hAnsi="Times New Roman" w:cs="Times New Roman"/>
                <w:b/>
                <w:bCs/>
                <w:color w:val="000000"/>
                <w:sz w:val="18"/>
                <w:szCs w:val="18"/>
                <w:lang w:val="en-US"/>
              </w:rPr>
              <w:t>ΑΪΚΉ ΔΗΜΟΚΡΑΤΊΑ ΤΟΥ ΚΟΝΓΚΌ/ DEMOCRATIC REPUBLIC OF THE CONGO</w:t>
            </w:r>
          </w:p>
        </w:tc>
        <w:tc>
          <w:tcPr>
            <w:tcW w:w="1168" w:type="dxa"/>
            <w:tcBorders>
              <w:top w:val="single" w:sz="4" w:space="0" w:color="auto"/>
              <w:left w:val="single" w:sz="4" w:space="0" w:color="auto"/>
              <w:bottom w:val="single" w:sz="4" w:space="0" w:color="auto"/>
              <w:right w:val="single" w:sz="4" w:space="0" w:color="auto"/>
            </w:tcBorders>
            <w:noWrap/>
            <w:vAlign w:val="center"/>
          </w:tcPr>
          <w:p w14:paraId="21FFA7F0" w14:textId="455C18C1"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67DA5F67" w14:textId="77777777" w:rsidR="003634EE" w:rsidRPr="00884611" w:rsidRDefault="003634EE" w:rsidP="003634EE">
            <w:pPr>
              <w:spacing w:line="276" w:lineRule="auto"/>
              <w:jc w:val="center"/>
              <w:rPr>
                <w:rFonts w:ascii="Times New Roman" w:hAnsi="Times New Roman" w:cs="Times New Roman"/>
                <w:b/>
                <w:bCs/>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3F8AE71E"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384495AD"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4F738090" w14:textId="1CD0CA76"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1D17E4A3"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l-GR"/>
              </w:rPr>
              <w:t>ΜΑΛΙ/</w:t>
            </w:r>
            <w:r w:rsidRPr="004560AD">
              <w:rPr>
                <w:rFonts w:ascii="Times New Roman" w:hAnsi="Times New Roman" w:cs="Times New Roman"/>
                <w:b/>
                <w:bCs/>
                <w:color w:val="000000"/>
                <w:sz w:val="18"/>
                <w:szCs w:val="18"/>
                <w:lang w:val="en-US"/>
              </w:rPr>
              <w:t xml:space="preserve">MALI </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38AB1044"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159BCC62"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14FC909D"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1B923BAE"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0AED9CB3" w14:textId="10F3DD13"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A128B0"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ΜΟΖΑΜΒΊΚΗ</w:t>
            </w:r>
            <w:r w:rsidRPr="004560AD">
              <w:rPr>
                <w:rFonts w:ascii="Times New Roman" w:hAnsi="Times New Roman" w:cs="Times New Roman"/>
                <w:b/>
                <w:bCs/>
                <w:color w:val="000000"/>
                <w:sz w:val="18"/>
                <w:szCs w:val="18"/>
                <w:lang w:val="el-GR"/>
              </w:rPr>
              <w:t>/</w:t>
            </w:r>
            <w:r w:rsidRPr="004560AD">
              <w:rPr>
                <w:rFonts w:ascii="Times New Roman" w:hAnsi="Times New Roman" w:cs="Times New Roman"/>
                <w:b/>
                <w:bCs/>
                <w:color w:val="000000"/>
                <w:sz w:val="18"/>
                <w:szCs w:val="18"/>
                <w:lang w:val="en-US"/>
              </w:rPr>
              <w:t>MOZAMBIQUE</w:t>
            </w:r>
          </w:p>
        </w:tc>
        <w:tc>
          <w:tcPr>
            <w:tcW w:w="1168" w:type="dxa"/>
            <w:tcBorders>
              <w:top w:val="single" w:sz="4" w:space="0" w:color="auto"/>
              <w:left w:val="single" w:sz="4" w:space="0" w:color="auto"/>
              <w:bottom w:val="single" w:sz="4" w:space="0" w:color="auto"/>
              <w:right w:val="single" w:sz="4" w:space="0" w:color="auto"/>
            </w:tcBorders>
            <w:noWrap/>
            <w:vAlign w:val="center"/>
          </w:tcPr>
          <w:p w14:paraId="39A2C17A" w14:textId="4CD2974D"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33E5417C" w14:textId="77777777" w:rsidR="003634EE" w:rsidRPr="00884611" w:rsidRDefault="003634EE" w:rsidP="003634EE">
            <w:pPr>
              <w:spacing w:line="276" w:lineRule="auto"/>
              <w:jc w:val="center"/>
              <w:rPr>
                <w:rFonts w:ascii="Times New Roman" w:hAnsi="Times New Roman" w:cs="Times New Roman"/>
                <w:b/>
                <w:bCs/>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7D0DF58E"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5E02E8F1"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540835B0" w14:textId="7674CAF6"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00729C"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ΜΠΑΡΜΠΕΙΝΤΟΣ/BARBADOS</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E39A40F"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6457C809"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16A1F363"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31ABA5CA"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30AF466F" w14:textId="799B2DE2"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2DE4D8" w14:textId="77777777" w:rsidR="003634EE" w:rsidRPr="004560AD" w:rsidRDefault="003634EE" w:rsidP="003634EE">
            <w:pPr>
              <w:spacing w:line="276" w:lineRule="auto"/>
              <w:rPr>
                <w:rFonts w:ascii="Times New Roman" w:hAnsi="Times New Roman" w:cs="Times New Roman"/>
                <w:b/>
                <w:bCs/>
                <w:color w:val="000000"/>
                <w:sz w:val="18"/>
                <w:szCs w:val="18"/>
                <w:lang w:val="el-GR"/>
              </w:rPr>
            </w:pPr>
            <w:r w:rsidRPr="004560AD">
              <w:rPr>
                <w:rFonts w:ascii="Times New Roman" w:hAnsi="Times New Roman" w:cs="Times New Roman"/>
                <w:b/>
                <w:bCs/>
                <w:color w:val="000000"/>
                <w:sz w:val="18"/>
                <w:szCs w:val="18"/>
                <w:lang w:val="el-GR"/>
              </w:rPr>
              <w:t>ΜΠΑΧΑΜΑΣ/</w:t>
            </w:r>
            <w:r w:rsidRPr="004560AD">
              <w:rPr>
                <w:rFonts w:ascii="Times New Roman" w:hAnsi="Times New Roman" w:cs="Times New Roman"/>
                <w:b/>
                <w:bCs/>
                <w:color w:val="000000"/>
                <w:sz w:val="18"/>
                <w:szCs w:val="18"/>
                <w:lang w:val="en-US"/>
              </w:rPr>
              <w:t>BAHAMAS</w:t>
            </w:r>
          </w:p>
        </w:tc>
        <w:tc>
          <w:tcPr>
            <w:tcW w:w="1168" w:type="dxa"/>
            <w:tcBorders>
              <w:top w:val="single" w:sz="4" w:space="0" w:color="auto"/>
              <w:left w:val="single" w:sz="4" w:space="0" w:color="auto"/>
              <w:bottom w:val="single" w:sz="4" w:space="0" w:color="auto"/>
              <w:right w:val="single" w:sz="4" w:space="0" w:color="auto"/>
            </w:tcBorders>
            <w:noWrap/>
            <w:vAlign w:val="center"/>
          </w:tcPr>
          <w:p w14:paraId="2EB1081D"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58910B9D" w14:textId="77777777" w:rsidR="003634EE" w:rsidRPr="00884611" w:rsidRDefault="003634EE" w:rsidP="003634EE">
            <w:pPr>
              <w:spacing w:line="276" w:lineRule="auto"/>
              <w:jc w:val="center"/>
              <w:rPr>
                <w:rFonts w:ascii="Times New Roman" w:hAnsi="Times New Roman" w:cs="Times New Roman"/>
                <w:b/>
                <w:bCs/>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4F776006" w14:textId="77777777" w:rsidR="003634EE" w:rsidRPr="004560AD" w:rsidRDefault="003634EE" w:rsidP="003634EE">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F13D28" w:rsidRPr="004560AD" w14:paraId="287AA764"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6BEE93DD" w14:textId="77777777" w:rsidR="00F13D28" w:rsidRPr="00EB4DBD" w:rsidRDefault="00F13D28"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AB79CD" w14:textId="50E7527B" w:rsidR="00F13D28" w:rsidRPr="00F13D28" w:rsidRDefault="00F13D28" w:rsidP="003634EE">
            <w:pPr>
              <w:spacing w:line="276"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lang w:val="el-GR"/>
              </w:rPr>
              <w:t xml:space="preserve">ΜΠΕΛΙΖ / </w:t>
            </w:r>
            <w:r>
              <w:rPr>
                <w:rFonts w:ascii="Times New Roman" w:hAnsi="Times New Roman" w:cs="Times New Roman"/>
                <w:b/>
                <w:bCs/>
                <w:color w:val="000000"/>
                <w:sz w:val="18"/>
                <w:szCs w:val="18"/>
              </w:rPr>
              <w:t>BELIZE</w:t>
            </w:r>
          </w:p>
        </w:tc>
        <w:tc>
          <w:tcPr>
            <w:tcW w:w="1168" w:type="dxa"/>
            <w:tcBorders>
              <w:top w:val="single" w:sz="4" w:space="0" w:color="auto"/>
              <w:left w:val="single" w:sz="4" w:space="0" w:color="auto"/>
              <w:bottom w:val="single" w:sz="4" w:space="0" w:color="auto"/>
              <w:right w:val="single" w:sz="4" w:space="0" w:color="auto"/>
            </w:tcBorders>
            <w:noWrap/>
            <w:vAlign w:val="center"/>
          </w:tcPr>
          <w:p w14:paraId="5F6C7255" w14:textId="77777777" w:rsidR="00F13D28" w:rsidRPr="004560AD" w:rsidRDefault="00F13D28" w:rsidP="003634EE">
            <w:pPr>
              <w:spacing w:line="276" w:lineRule="auto"/>
              <w:jc w:val="center"/>
              <w:rPr>
                <w:rFonts w:ascii="Times New Roman" w:hAnsi="Times New Roman" w:cs="Times New Roman"/>
                <w:b/>
                <w:bCs/>
                <w:color w:val="000000"/>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5E6AFDF2" w14:textId="77777777" w:rsidR="00F13D28" w:rsidRPr="00884611" w:rsidRDefault="00F13D28" w:rsidP="003634EE">
            <w:pPr>
              <w:spacing w:line="276" w:lineRule="auto"/>
              <w:jc w:val="center"/>
              <w:rPr>
                <w:rFonts w:ascii="Times New Roman" w:hAnsi="Times New Roman" w:cs="Times New Roman"/>
                <w:b/>
                <w:bCs/>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tcPr>
          <w:p w14:paraId="499D094D" w14:textId="669C5ADA" w:rsidR="00F13D28" w:rsidRPr="004560AD" w:rsidRDefault="00F13D28" w:rsidP="003634EE">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3634EE" w:rsidRPr="004560AD" w14:paraId="1B709022"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21040788" w14:textId="513C344E"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A1BB62"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ΜΠΟΥΡΚ</w:t>
            </w:r>
            <w:r w:rsidRPr="004560AD">
              <w:rPr>
                <w:rFonts w:ascii="Times New Roman" w:hAnsi="Times New Roman" w:cs="Times New Roman"/>
                <w:b/>
                <w:bCs/>
                <w:color w:val="000000"/>
                <w:sz w:val="18"/>
                <w:szCs w:val="18"/>
                <w:lang w:val="el-GR"/>
              </w:rPr>
              <w:t>Ι</w:t>
            </w:r>
            <w:r w:rsidRPr="004560AD">
              <w:rPr>
                <w:rFonts w:ascii="Times New Roman" w:hAnsi="Times New Roman" w:cs="Times New Roman"/>
                <w:b/>
                <w:bCs/>
                <w:color w:val="000000"/>
                <w:sz w:val="18"/>
                <w:szCs w:val="18"/>
                <w:lang w:val="en-US"/>
              </w:rPr>
              <w:t>ΝΑ Φ</w:t>
            </w:r>
            <w:r w:rsidRPr="004560AD">
              <w:rPr>
                <w:rFonts w:ascii="Times New Roman" w:hAnsi="Times New Roman" w:cs="Times New Roman"/>
                <w:b/>
                <w:bCs/>
                <w:color w:val="000000"/>
                <w:sz w:val="18"/>
                <w:szCs w:val="18"/>
                <w:lang w:val="el-GR"/>
              </w:rPr>
              <w:t>Α</w:t>
            </w:r>
            <w:r w:rsidRPr="004560AD">
              <w:rPr>
                <w:rFonts w:ascii="Times New Roman" w:hAnsi="Times New Roman" w:cs="Times New Roman"/>
                <w:b/>
                <w:bCs/>
                <w:color w:val="000000"/>
                <w:sz w:val="18"/>
                <w:szCs w:val="18"/>
                <w:lang w:val="en-US"/>
              </w:rPr>
              <w:t>ΣΟ/BURKINA FASO</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19E6351"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3454BD32"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31EAE56F"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45C90D65"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4856180B" w14:textId="0DAF8242"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E53C38"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ΜΥΑΝΜΑΡ/MYANMAR</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A4406CF"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7EC62490"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1275A1B3"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6405443B"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4D13AC77" w14:textId="2124E35D"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CC23BB"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Ν</w:t>
            </w:r>
            <w:r w:rsidRPr="004560AD">
              <w:rPr>
                <w:rFonts w:ascii="Times New Roman" w:hAnsi="Times New Roman" w:cs="Times New Roman"/>
                <w:b/>
                <w:bCs/>
                <w:color w:val="000000"/>
                <w:sz w:val="18"/>
                <w:szCs w:val="18"/>
                <w:lang w:val="el-GR"/>
              </w:rPr>
              <w:t>ΗΣΟΙ ΚΕΙΜΑΝ</w:t>
            </w:r>
            <w:r w:rsidRPr="004560AD">
              <w:rPr>
                <w:rFonts w:ascii="Times New Roman" w:hAnsi="Times New Roman" w:cs="Times New Roman"/>
                <w:b/>
                <w:bCs/>
                <w:color w:val="000000"/>
                <w:sz w:val="18"/>
                <w:szCs w:val="18"/>
                <w:lang w:val="en-US"/>
              </w:rPr>
              <w:t>/CAYMAN ISLANDS</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0836FE2"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2D681EB9" w14:textId="0899FEE4" w:rsidR="003634EE" w:rsidRPr="00884611" w:rsidRDefault="003634EE" w:rsidP="003634EE">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tcPr>
          <w:p w14:paraId="0E6F6F15"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6C540C4B"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7130A1DB" w14:textId="07A880D3"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BE544E"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ΝΉΣΟΙ ΤΕΡΚΣ ΚΑΙ ΚΆΙΚΟΣ/TURKS AND CAICOS ISLANDS</w:t>
            </w:r>
          </w:p>
        </w:tc>
        <w:tc>
          <w:tcPr>
            <w:tcW w:w="1168" w:type="dxa"/>
            <w:tcBorders>
              <w:top w:val="single" w:sz="4" w:space="0" w:color="auto"/>
              <w:left w:val="single" w:sz="4" w:space="0" w:color="auto"/>
              <w:bottom w:val="single" w:sz="4" w:space="0" w:color="auto"/>
              <w:right w:val="single" w:sz="4" w:space="0" w:color="auto"/>
            </w:tcBorders>
            <w:noWrap/>
            <w:vAlign w:val="center"/>
          </w:tcPr>
          <w:p w14:paraId="2DB51705"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1740D6D6" w14:textId="77777777" w:rsidR="003634EE" w:rsidRPr="00884611" w:rsidRDefault="003634EE" w:rsidP="003634EE">
            <w:pPr>
              <w:spacing w:line="276" w:lineRule="auto"/>
              <w:jc w:val="center"/>
              <w:rPr>
                <w:rFonts w:ascii="Times New Roman" w:hAnsi="Times New Roman" w:cs="Times New Roman"/>
                <w:b/>
                <w:bCs/>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2D7E962D" w14:textId="77777777" w:rsidR="003634EE" w:rsidRPr="004560AD" w:rsidRDefault="003634EE" w:rsidP="003634EE">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3634EE" w:rsidRPr="004560AD" w14:paraId="59664E02"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6A0B882B" w14:textId="6662D353"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773D939" w14:textId="1E4EBF97" w:rsidR="003634EE" w:rsidRPr="00884611" w:rsidRDefault="003634EE" w:rsidP="003634EE">
            <w:pPr>
              <w:spacing w:line="276"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lang w:val="el-GR"/>
              </w:rPr>
              <w:t>ΝΙΓΗΡΙΑ/</w:t>
            </w:r>
            <w:r>
              <w:rPr>
                <w:rFonts w:ascii="Times New Roman" w:hAnsi="Times New Roman" w:cs="Times New Roman"/>
                <w:b/>
                <w:bCs/>
                <w:color w:val="000000"/>
                <w:sz w:val="18"/>
                <w:szCs w:val="18"/>
              </w:rPr>
              <w:t>NIGERIA</w:t>
            </w:r>
          </w:p>
        </w:tc>
        <w:tc>
          <w:tcPr>
            <w:tcW w:w="1168" w:type="dxa"/>
            <w:tcBorders>
              <w:top w:val="single" w:sz="4" w:space="0" w:color="auto"/>
              <w:left w:val="single" w:sz="4" w:space="0" w:color="auto"/>
              <w:bottom w:val="single" w:sz="4" w:space="0" w:color="auto"/>
              <w:right w:val="single" w:sz="4" w:space="0" w:color="auto"/>
            </w:tcBorders>
            <w:noWrap/>
            <w:vAlign w:val="center"/>
          </w:tcPr>
          <w:p w14:paraId="1261465D" w14:textId="6DD51D4A" w:rsidR="003634EE" w:rsidRPr="009C56CF" w:rsidRDefault="003634EE" w:rsidP="003634EE">
            <w:pPr>
              <w:spacing w:line="276" w:lineRule="auto"/>
              <w:jc w:val="center"/>
              <w:rPr>
                <w:rFonts w:ascii="Times New Roman" w:hAnsi="Times New Roman" w:cs="Times New Roman"/>
                <w:b/>
                <w:bCs/>
                <w:color w:val="000000"/>
                <w:sz w:val="24"/>
                <w:szCs w:val="24"/>
              </w:rPr>
            </w:pPr>
            <w:r w:rsidRPr="00884611">
              <w:rPr>
                <w:rFonts w:ascii="Times New Roman" w:hAnsi="Times New Roman" w:cs="Times New Roman"/>
                <w:b/>
                <w:bCs/>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tcPr>
          <w:p w14:paraId="38D50B6B" w14:textId="2F721DA0" w:rsidR="003634EE" w:rsidRPr="00884611" w:rsidRDefault="003634EE" w:rsidP="003634EE">
            <w:pPr>
              <w:spacing w:line="276" w:lineRule="auto"/>
              <w:jc w:val="center"/>
              <w:rPr>
                <w:rFonts w:ascii="Times New Roman" w:hAnsi="Times New Roman" w:cs="Times New Roman"/>
                <w:b/>
                <w:bCs/>
                <w:color w:val="FF0000"/>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6023D319" w14:textId="77777777" w:rsidR="003634EE" w:rsidRPr="004560AD" w:rsidRDefault="003634EE" w:rsidP="003634EE">
            <w:pPr>
              <w:spacing w:line="276" w:lineRule="auto"/>
              <w:jc w:val="center"/>
              <w:rPr>
                <w:rFonts w:ascii="Times New Roman" w:hAnsi="Times New Roman" w:cs="Times New Roman"/>
                <w:b/>
                <w:bCs/>
                <w:color w:val="FF0000"/>
                <w:lang w:val="el-GR"/>
              </w:rPr>
            </w:pPr>
          </w:p>
        </w:tc>
      </w:tr>
      <w:tr w:rsidR="003634EE" w:rsidRPr="004560AD" w14:paraId="17BD6B98"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2F509070" w14:textId="78520B96"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tcPr>
          <w:p w14:paraId="40C1F4ED" w14:textId="4C6BD5A6" w:rsidR="003634EE" w:rsidRPr="00884611" w:rsidRDefault="003634EE" w:rsidP="003634EE">
            <w:pPr>
              <w:spacing w:line="276"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lang w:val="el-GR"/>
              </w:rPr>
              <w:t>ΝΟΤΙΑ ΑΦΡΙΚΗ/</w:t>
            </w:r>
            <w:r>
              <w:rPr>
                <w:rFonts w:ascii="Times New Roman" w:hAnsi="Times New Roman" w:cs="Times New Roman"/>
                <w:b/>
                <w:bCs/>
                <w:color w:val="000000"/>
                <w:sz w:val="18"/>
                <w:szCs w:val="18"/>
              </w:rPr>
              <w:t>SOUTH AFRICA</w:t>
            </w:r>
          </w:p>
        </w:tc>
        <w:tc>
          <w:tcPr>
            <w:tcW w:w="1168" w:type="dxa"/>
            <w:tcBorders>
              <w:top w:val="single" w:sz="4" w:space="0" w:color="auto"/>
              <w:left w:val="single" w:sz="4" w:space="0" w:color="auto"/>
              <w:bottom w:val="single" w:sz="4" w:space="0" w:color="auto"/>
              <w:right w:val="single" w:sz="4" w:space="0" w:color="auto"/>
            </w:tcBorders>
            <w:noWrap/>
            <w:vAlign w:val="center"/>
          </w:tcPr>
          <w:p w14:paraId="6BDDF293" w14:textId="12B5B738" w:rsidR="003634EE" w:rsidRPr="004560AD" w:rsidRDefault="003634EE" w:rsidP="003634EE">
            <w:pPr>
              <w:spacing w:line="276" w:lineRule="auto"/>
              <w:jc w:val="center"/>
              <w:rPr>
                <w:rFonts w:ascii="Times New Roman" w:hAnsi="Times New Roman" w:cs="Times New Roman"/>
                <w:b/>
                <w:bCs/>
                <w:color w:val="000000"/>
                <w:lang w:val="en-US"/>
              </w:rPr>
            </w:pPr>
            <w:r w:rsidRPr="00884611">
              <w:rPr>
                <w:rFonts w:ascii="Times New Roman" w:hAnsi="Times New Roman" w:cs="Times New Roman"/>
                <w:b/>
                <w:bCs/>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tcPr>
          <w:p w14:paraId="3CAFE05F" w14:textId="36C0DBAC" w:rsidR="003634EE" w:rsidRPr="00884611" w:rsidRDefault="003634EE" w:rsidP="003634EE">
            <w:pPr>
              <w:spacing w:line="276" w:lineRule="auto"/>
              <w:jc w:val="center"/>
              <w:rPr>
                <w:rFonts w:ascii="Times New Roman" w:hAnsi="Times New Roman" w:cs="Times New Roman"/>
                <w:b/>
                <w:bCs/>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423F76CD"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3669F9E7"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3793D675" w14:textId="7E938408"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3D971EFF"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l-GR"/>
              </w:rPr>
              <w:t>ΝΟΤΙΟ ΣΟΥΔΑΝ/</w:t>
            </w:r>
            <w:r w:rsidRPr="004560AD">
              <w:rPr>
                <w:rFonts w:ascii="Times New Roman" w:hAnsi="Times New Roman" w:cs="Times New Roman"/>
                <w:b/>
                <w:bCs/>
                <w:color w:val="000000"/>
                <w:sz w:val="18"/>
                <w:szCs w:val="18"/>
                <w:lang w:val="en-US"/>
              </w:rPr>
              <w:t>SOUTH SUDAN</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98CE3F7"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5D1277EF"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288FF9AC"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6DF6D4D1"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1AA4D229" w14:textId="7C3D218F"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401F2E0F" w14:textId="77777777" w:rsidR="003634EE" w:rsidRPr="004560AD" w:rsidRDefault="003634EE" w:rsidP="003634EE">
            <w:pPr>
              <w:spacing w:line="276" w:lineRule="auto"/>
              <w:rPr>
                <w:rFonts w:ascii="Times New Roman" w:hAnsi="Times New Roman" w:cs="Times New Roman"/>
                <w:b/>
                <w:bCs/>
                <w:color w:val="000000"/>
                <w:sz w:val="18"/>
                <w:szCs w:val="18"/>
                <w:lang w:val="el-GR"/>
              </w:rPr>
            </w:pPr>
            <w:r w:rsidRPr="004560AD">
              <w:rPr>
                <w:rFonts w:ascii="Times New Roman" w:hAnsi="Times New Roman" w:cs="Times New Roman"/>
                <w:b/>
                <w:bCs/>
                <w:color w:val="000000"/>
                <w:sz w:val="18"/>
                <w:szCs w:val="18"/>
                <w:lang w:val="en-US"/>
              </w:rPr>
              <w:t>ΟΥΓΚΑΝΤΑ/UGANDA</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736D403"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5D703368"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3470FF17"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03EA5472"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0940FB64" w14:textId="503D787D"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F8EA7F" w14:textId="77777777" w:rsidR="003634EE" w:rsidRPr="004560AD" w:rsidRDefault="003634EE" w:rsidP="003634EE">
            <w:pPr>
              <w:spacing w:line="276" w:lineRule="auto"/>
              <w:rPr>
                <w:rFonts w:ascii="Times New Roman" w:hAnsi="Times New Roman" w:cs="Times New Roman"/>
                <w:b/>
                <w:bCs/>
                <w:color w:val="000000"/>
                <w:sz w:val="18"/>
                <w:szCs w:val="18"/>
                <w:lang w:val="el-GR"/>
              </w:rPr>
            </w:pPr>
            <w:r w:rsidRPr="004560AD">
              <w:rPr>
                <w:rFonts w:ascii="Times New Roman" w:hAnsi="Times New Roman" w:cs="Times New Roman"/>
                <w:b/>
                <w:bCs/>
                <w:color w:val="000000"/>
                <w:sz w:val="18"/>
                <w:szCs w:val="18"/>
                <w:lang w:val="en-US"/>
              </w:rPr>
              <w:t>ΠΑΛΑΟΥ/PALAU</w:t>
            </w:r>
          </w:p>
        </w:tc>
        <w:tc>
          <w:tcPr>
            <w:tcW w:w="1168" w:type="dxa"/>
            <w:tcBorders>
              <w:top w:val="single" w:sz="4" w:space="0" w:color="auto"/>
              <w:left w:val="single" w:sz="4" w:space="0" w:color="auto"/>
              <w:bottom w:val="single" w:sz="4" w:space="0" w:color="auto"/>
              <w:right w:val="single" w:sz="4" w:space="0" w:color="auto"/>
            </w:tcBorders>
            <w:noWrap/>
            <w:vAlign w:val="center"/>
          </w:tcPr>
          <w:p w14:paraId="1448C256"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4654198F" w14:textId="77777777" w:rsidR="003634EE" w:rsidRPr="00884611" w:rsidRDefault="003634EE" w:rsidP="003634EE">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23656542" w14:textId="77777777" w:rsidR="003634EE" w:rsidRPr="004560AD" w:rsidRDefault="003634EE" w:rsidP="003634EE">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3634EE" w:rsidRPr="004560AD" w14:paraId="69CE7449"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4FB6471F" w14:textId="614431E5"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D34276"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ΠΑΝΑΜΑΣ/PANAMA</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29A9664F"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62C6BC70" w14:textId="16D41FF6" w:rsidR="003634EE" w:rsidRPr="00884611" w:rsidRDefault="003634EE" w:rsidP="003634EE">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7D38096C" w14:textId="77777777" w:rsidR="003634EE" w:rsidRPr="004560AD" w:rsidRDefault="003634EE" w:rsidP="003634EE">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3634EE" w:rsidRPr="004560AD" w14:paraId="500429C8"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304FFEB2" w14:textId="103AF9E8"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EAB4E8"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l-GR"/>
              </w:rPr>
              <w:t>ΡΩΣΙΑ/</w:t>
            </w:r>
            <w:r w:rsidRPr="004560AD">
              <w:rPr>
                <w:rFonts w:ascii="Times New Roman" w:hAnsi="Times New Roman" w:cs="Times New Roman"/>
                <w:b/>
                <w:bCs/>
                <w:color w:val="000000"/>
                <w:sz w:val="18"/>
                <w:szCs w:val="18"/>
                <w:lang w:val="en-US"/>
              </w:rPr>
              <w:t>RUSSIA</w:t>
            </w:r>
          </w:p>
        </w:tc>
        <w:tc>
          <w:tcPr>
            <w:tcW w:w="1168" w:type="dxa"/>
            <w:tcBorders>
              <w:top w:val="single" w:sz="4" w:space="0" w:color="auto"/>
              <w:left w:val="single" w:sz="4" w:space="0" w:color="auto"/>
              <w:bottom w:val="single" w:sz="4" w:space="0" w:color="auto"/>
              <w:right w:val="single" w:sz="4" w:space="0" w:color="auto"/>
            </w:tcBorders>
            <w:noWrap/>
            <w:vAlign w:val="center"/>
          </w:tcPr>
          <w:p w14:paraId="522ACB46"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4EC50F99" w14:textId="77777777" w:rsidR="003634EE" w:rsidRPr="00884611" w:rsidRDefault="003634EE" w:rsidP="003634EE">
            <w:pPr>
              <w:spacing w:line="276" w:lineRule="auto"/>
              <w:jc w:val="center"/>
              <w:rPr>
                <w:rFonts w:ascii="Times New Roman" w:hAnsi="Times New Roman" w:cs="Times New Roman"/>
                <w:b/>
                <w:bCs/>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78F4523F" w14:textId="77777777" w:rsidR="003634EE" w:rsidRPr="004560AD" w:rsidRDefault="003634EE" w:rsidP="003634EE">
            <w:pPr>
              <w:spacing w:line="276" w:lineRule="auto"/>
              <w:jc w:val="center"/>
              <w:rPr>
                <w:rFonts w:ascii="Times New Roman" w:hAnsi="Times New Roman" w:cs="Times New Roman"/>
                <w:b/>
                <w:bCs/>
                <w:lang w:val="en-US"/>
              </w:rPr>
            </w:pPr>
            <w:r w:rsidRPr="004560AD">
              <w:rPr>
                <w:rFonts w:ascii="Times New Roman" w:hAnsi="Times New Roman" w:cs="Times New Roman"/>
                <w:b/>
                <w:bCs/>
                <w:lang w:val="en-US"/>
              </w:rPr>
              <w:t>×</w:t>
            </w:r>
          </w:p>
        </w:tc>
      </w:tr>
      <w:tr w:rsidR="003634EE" w:rsidRPr="004560AD" w14:paraId="637930D0"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4AC3B0E7" w14:textId="4191F958"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50666030" w14:textId="77777777" w:rsidR="003634EE" w:rsidRPr="004560AD" w:rsidRDefault="003634EE" w:rsidP="003634EE">
            <w:pPr>
              <w:spacing w:line="276" w:lineRule="auto"/>
              <w:rPr>
                <w:rFonts w:ascii="Times New Roman" w:hAnsi="Times New Roman" w:cs="Times New Roman"/>
                <w:b/>
                <w:bCs/>
                <w:color w:val="000000"/>
                <w:sz w:val="18"/>
                <w:szCs w:val="18"/>
                <w:highlight w:val="darkGray"/>
                <w:lang w:val="en-US"/>
              </w:rPr>
            </w:pPr>
            <w:r w:rsidRPr="004560AD">
              <w:rPr>
                <w:rFonts w:ascii="Times New Roman" w:hAnsi="Times New Roman" w:cs="Times New Roman"/>
                <w:b/>
                <w:bCs/>
                <w:color w:val="000000"/>
                <w:sz w:val="18"/>
                <w:szCs w:val="18"/>
                <w:lang w:val="en-US"/>
              </w:rPr>
              <w:t>ΣΑΜΟΑ/SAMOA</w:t>
            </w:r>
          </w:p>
        </w:tc>
        <w:tc>
          <w:tcPr>
            <w:tcW w:w="1168" w:type="dxa"/>
            <w:tcBorders>
              <w:top w:val="single" w:sz="4" w:space="0" w:color="auto"/>
              <w:left w:val="single" w:sz="4" w:space="0" w:color="auto"/>
              <w:bottom w:val="single" w:sz="4" w:space="0" w:color="auto"/>
              <w:right w:val="single" w:sz="4" w:space="0" w:color="auto"/>
            </w:tcBorders>
            <w:noWrap/>
            <w:vAlign w:val="center"/>
          </w:tcPr>
          <w:p w14:paraId="0284FC37"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42CC773D" w14:textId="77777777" w:rsidR="003634EE" w:rsidRPr="00884611" w:rsidRDefault="003634EE" w:rsidP="003634EE">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39072DEA" w14:textId="77777777" w:rsidR="003634EE" w:rsidRPr="004560AD" w:rsidRDefault="003634EE" w:rsidP="003634EE">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3634EE" w:rsidRPr="004560AD" w14:paraId="76F15134"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3B528E5A" w14:textId="18178A6D"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n-US"/>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692BF706"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ΣΕΝΕΓΑΛΗ</w:t>
            </w:r>
            <w:r w:rsidRPr="004560AD">
              <w:rPr>
                <w:rFonts w:ascii="Times New Roman" w:hAnsi="Times New Roman" w:cs="Times New Roman"/>
                <w:b/>
                <w:bCs/>
                <w:color w:val="000000"/>
                <w:sz w:val="18"/>
                <w:szCs w:val="18"/>
                <w:lang w:val="el-GR"/>
              </w:rPr>
              <w:t>/</w:t>
            </w:r>
            <w:r w:rsidRPr="004560AD">
              <w:rPr>
                <w:rFonts w:ascii="Times New Roman" w:hAnsi="Times New Roman" w:cs="Times New Roman"/>
                <w:b/>
                <w:bCs/>
                <w:color w:val="000000"/>
                <w:sz w:val="18"/>
                <w:szCs w:val="18"/>
                <w:lang w:val="en-US"/>
              </w:rPr>
              <w:t>SENEGAL</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56B08356"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4CAB5222"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637ABEA9" w14:textId="77777777" w:rsidR="003634EE" w:rsidRPr="00A86FDB" w:rsidRDefault="003634EE" w:rsidP="003634EE">
            <w:pPr>
              <w:spacing w:line="276" w:lineRule="auto"/>
              <w:jc w:val="center"/>
              <w:rPr>
                <w:rFonts w:ascii="Times New Roman" w:hAnsi="Times New Roman" w:cs="Times New Roman"/>
                <w:b/>
                <w:bCs/>
                <w:color w:val="FF0000"/>
              </w:rPr>
            </w:pPr>
          </w:p>
        </w:tc>
      </w:tr>
      <w:tr w:rsidR="00F13D28" w:rsidRPr="004560AD" w14:paraId="0C3FACA7"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51DECD97" w14:textId="77777777" w:rsidR="00F13D28" w:rsidRPr="00EB4DBD" w:rsidRDefault="00F13D28"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tcPr>
          <w:p w14:paraId="6B81F09F" w14:textId="0439FD56" w:rsidR="00F13D28" w:rsidRPr="00F13D28" w:rsidRDefault="00F13D28" w:rsidP="003634EE">
            <w:pPr>
              <w:spacing w:line="276"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lang w:val="el-GR"/>
              </w:rPr>
              <w:t xml:space="preserve">ΣΕΥΧΕΛΛΕΣ / </w:t>
            </w:r>
            <w:r>
              <w:rPr>
                <w:rFonts w:ascii="Times New Roman" w:hAnsi="Times New Roman" w:cs="Times New Roman"/>
                <w:b/>
                <w:bCs/>
                <w:color w:val="000000"/>
                <w:sz w:val="18"/>
                <w:szCs w:val="18"/>
              </w:rPr>
              <w:t>SEYCHELLES</w:t>
            </w:r>
          </w:p>
        </w:tc>
        <w:tc>
          <w:tcPr>
            <w:tcW w:w="1168" w:type="dxa"/>
            <w:tcBorders>
              <w:top w:val="single" w:sz="4" w:space="0" w:color="auto"/>
              <w:left w:val="single" w:sz="4" w:space="0" w:color="auto"/>
              <w:bottom w:val="single" w:sz="4" w:space="0" w:color="auto"/>
              <w:right w:val="single" w:sz="4" w:space="0" w:color="auto"/>
            </w:tcBorders>
            <w:noWrap/>
            <w:vAlign w:val="center"/>
          </w:tcPr>
          <w:p w14:paraId="72F8EAA3" w14:textId="77777777" w:rsidR="00F13D28" w:rsidRPr="004560AD" w:rsidRDefault="00F13D28" w:rsidP="003634EE">
            <w:pPr>
              <w:spacing w:line="276" w:lineRule="auto"/>
              <w:jc w:val="center"/>
              <w:rPr>
                <w:rFonts w:ascii="Times New Roman" w:hAnsi="Times New Roman" w:cs="Times New Roman"/>
                <w:b/>
                <w:bCs/>
                <w:color w:val="000000"/>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524E5830" w14:textId="77777777" w:rsidR="00F13D28" w:rsidRPr="00884611" w:rsidRDefault="00F13D28" w:rsidP="003634EE">
            <w:pPr>
              <w:spacing w:line="276" w:lineRule="auto"/>
              <w:jc w:val="center"/>
              <w:rPr>
                <w:rFonts w:ascii="Times New Roman" w:hAnsi="Times New Roman" w:cs="Times New Roman"/>
                <w:b/>
                <w:bCs/>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tcPr>
          <w:p w14:paraId="229A15B6" w14:textId="0A5B04AF" w:rsidR="00F13D28" w:rsidRPr="004560AD" w:rsidRDefault="003C3F99"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r>
      <w:tr w:rsidR="003634EE" w:rsidRPr="004560AD" w14:paraId="6B688968"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22C522BE" w14:textId="5A2628D3"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7FD28765"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ΣΥΡΙΑ/SYRIA</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AA12C9F"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24399E37"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51775E46"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02C9ED03"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246C3CCA" w14:textId="04F90D75"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6764DB56"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l-GR"/>
              </w:rPr>
              <w:t>ΤΑΝΖΑΝΙΑ/</w:t>
            </w:r>
            <w:r w:rsidRPr="004560AD">
              <w:rPr>
                <w:rFonts w:ascii="Times New Roman" w:hAnsi="Times New Roman" w:cs="Times New Roman"/>
                <w:b/>
                <w:bCs/>
                <w:color w:val="000000"/>
                <w:sz w:val="18"/>
                <w:szCs w:val="18"/>
                <w:lang w:val="en-US"/>
              </w:rPr>
              <w:t>TANZANIA</w:t>
            </w:r>
          </w:p>
        </w:tc>
        <w:tc>
          <w:tcPr>
            <w:tcW w:w="1168" w:type="dxa"/>
            <w:tcBorders>
              <w:top w:val="single" w:sz="4" w:space="0" w:color="auto"/>
              <w:left w:val="single" w:sz="4" w:space="0" w:color="auto"/>
              <w:bottom w:val="single" w:sz="4" w:space="0" w:color="auto"/>
              <w:right w:val="single" w:sz="4" w:space="0" w:color="auto"/>
            </w:tcBorders>
            <w:noWrap/>
            <w:vAlign w:val="center"/>
          </w:tcPr>
          <w:p w14:paraId="233F56CC" w14:textId="05BA222E" w:rsidR="003634EE" w:rsidRPr="002B2674" w:rsidRDefault="003634EE" w:rsidP="003634EE">
            <w:pPr>
              <w:spacing w:line="276" w:lineRule="auto"/>
              <w:jc w:val="center"/>
              <w:rPr>
                <w:rFonts w:ascii="Times New Roman" w:hAnsi="Times New Roman" w:cs="Times New Roman"/>
                <w:b/>
                <w:bCs/>
                <w:color w:val="000000"/>
                <w:sz w:val="24"/>
                <w:szCs w:val="24"/>
                <w:lang w:val="el-GR"/>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4FF1A0CE" w14:textId="77777777" w:rsidR="003634EE" w:rsidRPr="00884611" w:rsidRDefault="003634EE" w:rsidP="003634EE">
            <w:pPr>
              <w:spacing w:line="276" w:lineRule="auto"/>
              <w:jc w:val="center"/>
              <w:rPr>
                <w:rFonts w:ascii="Times New Roman" w:hAnsi="Times New Roman" w:cs="Times New Roman"/>
                <w:b/>
                <w:bCs/>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03B2F0BB"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656BC30D"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17962C9D" w14:textId="6185FD12"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773A3011" w14:textId="77777777" w:rsidR="003634EE" w:rsidRPr="004560AD" w:rsidRDefault="003634EE" w:rsidP="003634EE">
            <w:pPr>
              <w:spacing w:line="276" w:lineRule="auto"/>
              <w:rPr>
                <w:rFonts w:ascii="Times New Roman" w:hAnsi="Times New Roman" w:cs="Times New Roman"/>
                <w:b/>
                <w:bCs/>
                <w:color w:val="000000"/>
                <w:sz w:val="18"/>
                <w:szCs w:val="18"/>
                <w:highlight w:val="yellow"/>
                <w:lang w:val="en-US"/>
              </w:rPr>
            </w:pPr>
            <w:r w:rsidRPr="004560AD">
              <w:rPr>
                <w:rFonts w:ascii="Times New Roman" w:hAnsi="Times New Roman" w:cs="Times New Roman"/>
                <w:b/>
                <w:bCs/>
                <w:color w:val="000000"/>
                <w:sz w:val="18"/>
                <w:szCs w:val="18"/>
                <w:lang w:val="en-US"/>
              </w:rPr>
              <w:t>ΤΖA</w:t>
            </w:r>
            <w:r w:rsidRPr="004560AD">
              <w:rPr>
                <w:rFonts w:ascii="Times New Roman" w:hAnsi="Times New Roman" w:cs="Times New Roman"/>
                <w:b/>
                <w:bCs/>
                <w:color w:val="000000"/>
                <w:sz w:val="18"/>
                <w:szCs w:val="18"/>
                <w:lang w:val="el-GR"/>
              </w:rPr>
              <w:t>Μ</w:t>
            </w:r>
            <w:r w:rsidRPr="004560AD">
              <w:rPr>
                <w:rFonts w:ascii="Times New Roman" w:hAnsi="Times New Roman" w:cs="Times New Roman"/>
                <w:b/>
                <w:bCs/>
                <w:color w:val="000000"/>
                <w:sz w:val="18"/>
                <w:szCs w:val="18"/>
                <w:lang w:val="en-US"/>
              </w:rPr>
              <w:t>AΪΚΑ/JAMAICA</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E52F364" w14:textId="77777777" w:rsidR="003634EE" w:rsidRPr="004560AD" w:rsidRDefault="003634EE" w:rsidP="003634EE">
            <w:pPr>
              <w:spacing w:line="276" w:lineRule="auto"/>
              <w:jc w:val="center"/>
              <w:rPr>
                <w:rFonts w:ascii="Times New Roman" w:hAnsi="Times New Roman" w:cs="Times New Roman"/>
                <w:b/>
                <w:bCs/>
                <w:color w:val="000000"/>
                <w:sz w:val="24"/>
                <w:szCs w:val="24"/>
                <w:highlight w:val="yellow"/>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1F4FF682"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59B08F06"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790992A0"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7226BCCF" w14:textId="6C4A84E3"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53265167" w14:textId="77777777" w:rsidR="003634EE" w:rsidRPr="004560AD" w:rsidRDefault="003634EE" w:rsidP="003634EE">
            <w:pPr>
              <w:spacing w:line="276" w:lineRule="auto"/>
              <w:rPr>
                <w:rFonts w:ascii="Times New Roman" w:hAnsi="Times New Roman" w:cs="Times New Roman"/>
                <w:b/>
                <w:bCs/>
                <w:color w:val="000000"/>
                <w:sz w:val="18"/>
                <w:szCs w:val="18"/>
                <w:highlight w:val="darkGray"/>
                <w:lang w:val="en-US"/>
              </w:rPr>
            </w:pPr>
            <w:r w:rsidRPr="004560AD">
              <w:rPr>
                <w:rFonts w:ascii="Times New Roman" w:hAnsi="Times New Roman" w:cs="Times New Roman"/>
                <w:b/>
                <w:bCs/>
                <w:color w:val="000000"/>
                <w:sz w:val="18"/>
                <w:szCs w:val="18"/>
                <w:lang w:val="el-GR"/>
              </w:rPr>
              <w:t>ΤΟΥΡΚΙΑ/</w:t>
            </w:r>
            <w:r w:rsidRPr="004560AD">
              <w:rPr>
                <w:rFonts w:ascii="Times New Roman" w:hAnsi="Times New Roman" w:cs="Times New Roman"/>
                <w:b/>
                <w:bCs/>
                <w:color w:val="000000"/>
                <w:sz w:val="18"/>
                <w:szCs w:val="18"/>
                <w:lang w:val="en-US"/>
              </w:rPr>
              <w:t>TURKIYE</w:t>
            </w:r>
          </w:p>
        </w:tc>
        <w:tc>
          <w:tcPr>
            <w:tcW w:w="1168" w:type="dxa"/>
            <w:tcBorders>
              <w:top w:val="single" w:sz="4" w:space="0" w:color="auto"/>
              <w:left w:val="single" w:sz="4" w:space="0" w:color="auto"/>
              <w:bottom w:val="single" w:sz="4" w:space="0" w:color="auto"/>
              <w:right w:val="single" w:sz="4" w:space="0" w:color="auto"/>
            </w:tcBorders>
            <w:noWrap/>
            <w:vAlign w:val="center"/>
          </w:tcPr>
          <w:p w14:paraId="000DAE2B"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27DF619E"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3FB0B481"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69976D21"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7F4AF530" w14:textId="01D8E125"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79AD3662"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ΤΡΙΝΙΝΤΑΝΤ &amp; ΤΟΜΠΑΓΚΟ/TRINIDAD &amp; TOBAGO</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050C48DD"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tcPr>
          <w:p w14:paraId="4353F21E" w14:textId="77777777" w:rsidR="003634EE" w:rsidRPr="00884611" w:rsidRDefault="003634EE" w:rsidP="003634EE">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067C4CB5" w14:textId="77777777" w:rsidR="003634EE" w:rsidRPr="004560AD" w:rsidRDefault="003634EE" w:rsidP="003634EE">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r w:rsidR="003634EE" w:rsidRPr="004560AD" w14:paraId="60AB20E2"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71427FB9" w14:textId="7841F279"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1F2ADC43"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ΥΕΜΕΝΗ/YEMEN</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4A50BA26"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16022C68"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6C6E5B22"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2808FD2E"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20196FEB" w14:textId="15000858"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0AE760D8"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l-GR"/>
              </w:rPr>
              <w:t>ΦΙΛΙΠΠΙΝΕΣ/</w:t>
            </w:r>
            <w:r w:rsidRPr="004560AD">
              <w:rPr>
                <w:rFonts w:ascii="Times New Roman" w:hAnsi="Times New Roman" w:cs="Times New Roman"/>
                <w:b/>
                <w:bCs/>
                <w:color w:val="000000"/>
                <w:sz w:val="18"/>
                <w:szCs w:val="18"/>
                <w:lang w:val="en-US"/>
              </w:rPr>
              <w:t>PHILIPPINES</w:t>
            </w:r>
          </w:p>
        </w:tc>
        <w:tc>
          <w:tcPr>
            <w:tcW w:w="1168" w:type="dxa"/>
            <w:tcBorders>
              <w:top w:val="single" w:sz="4" w:space="0" w:color="auto"/>
              <w:left w:val="single" w:sz="4" w:space="0" w:color="auto"/>
              <w:bottom w:val="single" w:sz="4" w:space="0" w:color="auto"/>
              <w:right w:val="single" w:sz="4" w:space="0" w:color="auto"/>
            </w:tcBorders>
            <w:noWrap/>
            <w:vAlign w:val="center"/>
            <w:hideMark/>
          </w:tcPr>
          <w:p w14:paraId="697AE31B"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r w:rsidRPr="004560AD">
              <w:rPr>
                <w:rFonts w:ascii="Times New Roman" w:hAnsi="Times New Roman" w:cs="Times New Roman"/>
                <w:b/>
                <w:bCs/>
                <w:color w:val="000000"/>
                <w:lang w:val="en-US"/>
              </w:rPr>
              <w:t>×</w:t>
            </w:r>
          </w:p>
        </w:tc>
        <w:tc>
          <w:tcPr>
            <w:tcW w:w="1525" w:type="dxa"/>
            <w:tcBorders>
              <w:top w:val="single" w:sz="4" w:space="0" w:color="auto"/>
              <w:left w:val="single" w:sz="4" w:space="0" w:color="auto"/>
              <w:bottom w:val="single" w:sz="4" w:space="0" w:color="auto"/>
              <w:right w:val="single" w:sz="4" w:space="0" w:color="auto"/>
            </w:tcBorders>
            <w:noWrap/>
            <w:vAlign w:val="center"/>
            <w:hideMark/>
          </w:tcPr>
          <w:p w14:paraId="2A677C32" w14:textId="77777777" w:rsidR="003634EE" w:rsidRPr="00884611" w:rsidRDefault="003634EE" w:rsidP="003634EE">
            <w:pPr>
              <w:spacing w:line="276" w:lineRule="auto"/>
              <w:jc w:val="center"/>
              <w:rPr>
                <w:rFonts w:ascii="Times New Roman" w:hAnsi="Times New Roman" w:cs="Times New Roman"/>
                <w:b/>
                <w:bCs/>
                <w:color w:val="FF0000"/>
                <w:lang w:val="en-US"/>
              </w:rPr>
            </w:pPr>
            <w:r w:rsidRPr="00884611">
              <w:rPr>
                <w:rFonts w:ascii="Times New Roman" w:hAnsi="Times New Roman" w:cs="Times New Roman"/>
                <w:b/>
                <w:bCs/>
                <w:lang w:val="en-US"/>
              </w:rPr>
              <w:t>×</w:t>
            </w:r>
          </w:p>
        </w:tc>
        <w:tc>
          <w:tcPr>
            <w:tcW w:w="1279" w:type="dxa"/>
            <w:tcBorders>
              <w:top w:val="single" w:sz="4" w:space="0" w:color="auto"/>
              <w:left w:val="single" w:sz="4" w:space="0" w:color="auto"/>
              <w:bottom w:val="single" w:sz="4" w:space="0" w:color="auto"/>
              <w:right w:val="single" w:sz="4" w:space="0" w:color="auto"/>
            </w:tcBorders>
            <w:noWrap/>
            <w:vAlign w:val="center"/>
          </w:tcPr>
          <w:p w14:paraId="5F144787" w14:textId="77777777" w:rsidR="003634EE" w:rsidRPr="004560AD" w:rsidRDefault="003634EE" w:rsidP="003634EE">
            <w:pPr>
              <w:spacing w:line="276" w:lineRule="auto"/>
              <w:jc w:val="center"/>
              <w:rPr>
                <w:rFonts w:ascii="Times New Roman" w:hAnsi="Times New Roman" w:cs="Times New Roman"/>
                <w:b/>
                <w:bCs/>
                <w:color w:val="FF0000"/>
                <w:lang w:val="en-US"/>
              </w:rPr>
            </w:pPr>
          </w:p>
        </w:tc>
      </w:tr>
      <w:tr w:rsidR="003634EE" w:rsidRPr="004560AD" w14:paraId="2FB401B6" w14:textId="77777777" w:rsidTr="00A40FAD">
        <w:trPr>
          <w:trHeight w:val="510"/>
        </w:trPr>
        <w:tc>
          <w:tcPr>
            <w:tcW w:w="599" w:type="dxa"/>
            <w:tcBorders>
              <w:top w:val="single" w:sz="4" w:space="0" w:color="auto"/>
              <w:left w:val="single" w:sz="4" w:space="0" w:color="auto"/>
              <w:bottom w:val="single" w:sz="4" w:space="0" w:color="auto"/>
              <w:right w:val="single" w:sz="4" w:space="0" w:color="auto"/>
            </w:tcBorders>
            <w:noWrap/>
            <w:vAlign w:val="center"/>
          </w:tcPr>
          <w:p w14:paraId="7BE5A034" w14:textId="3D4CD03E" w:rsidR="003634EE" w:rsidRPr="00EB4DBD" w:rsidRDefault="003634EE" w:rsidP="00EB4DBD">
            <w:pPr>
              <w:pStyle w:val="ListParagraph"/>
              <w:numPr>
                <w:ilvl w:val="0"/>
                <w:numId w:val="17"/>
              </w:numPr>
              <w:spacing w:line="276" w:lineRule="auto"/>
              <w:ind w:left="0" w:firstLine="66"/>
              <w:jc w:val="center"/>
              <w:rPr>
                <w:rFonts w:ascii="Times New Roman" w:hAnsi="Times New Roman" w:cs="Times New Roman"/>
                <w:b/>
                <w:bCs/>
                <w:color w:val="000000"/>
                <w:sz w:val="20"/>
                <w:szCs w:val="20"/>
                <w:lang w:val="el-GR"/>
              </w:rPr>
            </w:pPr>
          </w:p>
        </w:tc>
        <w:tc>
          <w:tcPr>
            <w:tcW w:w="5951" w:type="dxa"/>
            <w:tcBorders>
              <w:top w:val="single" w:sz="4" w:space="0" w:color="auto"/>
              <w:left w:val="single" w:sz="4" w:space="0" w:color="auto"/>
              <w:bottom w:val="single" w:sz="4" w:space="0" w:color="auto"/>
              <w:right w:val="single" w:sz="4" w:space="0" w:color="auto"/>
            </w:tcBorders>
            <w:noWrap/>
            <w:vAlign w:val="center"/>
            <w:hideMark/>
          </w:tcPr>
          <w:p w14:paraId="333FEA92" w14:textId="77777777" w:rsidR="003634EE" w:rsidRPr="004560AD" w:rsidRDefault="003634EE" w:rsidP="003634EE">
            <w:pPr>
              <w:spacing w:line="276" w:lineRule="auto"/>
              <w:rPr>
                <w:rFonts w:ascii="Times New Roman" w:hAnsi="Times New Roman" w:cs="Times New Roman"/>
                <w:b/>
                <w:bCs/>
                <w:color w:val="000000"/>
                <w:sz w:val="18"/>
                <w:szCs w:val="18"/>
                <w:lang w:val="en-US"/>
              </w:rPr>
            </w:pPr>
            <w:r w:rsidRPr="004560AD">
              <w:rPr>
                <w:rFonts w:ascii="Times New Roman" w:hAnsi="Times New Roman" w:cs="Times New Roman"/>
                <w:b/>
                <w:bCs/>
                <w:color w:val="000000"/>
                <w:sz w:val="18"/>
                <w:szCs w:val="18"/>
                <w:lang w:val="en-US"/>
              </w:rPr>
              <w:t>ΦΙΤΖΙ/FIJI</w:t>
            </w:r>
          </w:p>
        </w:tc>
        <w:tc>
          <w:tcPr>
            <w:tcW w:w="1168" w:type="dxa"/>
            <w:tcBorders>
              <w:top w:val="single" w:sz="4" w:space="0" w:color="auto"/>
              <w:left w:val="single" w:sz="4" w:space="0" w:color="auto"/>
              <w:bottom w:val="single" w:sz="4" w:space="0" w:color="auto"/>
              <w:right w:val="single" w:sz="4" w:space="0" w:color="auto"/>
            </w:tcBorders>
            <w:noWrap/>
            <w:vAlign w:val="center"/>
          </w:tcPr>
          <w:p w14:paraId="3616AA4C" w14:textId="77777777" w:rsidR="003634EE" w:rsidRPr="004560AD" w:rsidRDefault="003634EE" w:rsidP="003634EE">
            <w:pPr>
              <w:spacing w:line="276" w:lineRule="auto"/>
              <w:jc w:val="center"/>
              <w:rPr>
                <w:rFonts w:ascii="Times New Roman" w:hAnsi="Times New Roman" w:cs="Times New Roman"/>
                <w:b/>
                <w:bCs/>
                <w:color w:val="000000"/>
                <w:sz w:val="24"/>
                <w:szCs w:val="24"/>
                <w:lang w:val="en-US"/>
              </w:rPr>
            </w:pPr>
          </w:p>
        </w:tc>
        <w:tc>
          <w:tcPr>
            <w:tcW w:w="1525" w:type="dxa"/>
            <w:tcBorders>
              <w:top w:val="single" w:sz="4" w:space="0" w:color="auto"/>
              <w:left w:val="single" w:sz="4" w:space="0" w:color="auto"/>
              <w:bottom w:val="single" w:sz="4" w:space="0" w:color="auto"/>
              <w:right w:val="single" w:sz="4" w:space="0" w:color="auto"/>
            </w:tcBorders>
            <w:noWrap/>
            <w:vAlign w:val="center"/>
          </w:tcPr>
          <w:p w14:paraId="1E8FF57C" w14:textId="77777777" w:rsidR="003634EE" w:rsidRPr="00884611" w:rsidRDefault="003634EE" w:rsidP="003634EE">
            <w:pPr>
              <w:spacing w:line="276" w:lineRule="auto"/>
              <w:jc w:val="center"/>
              <w:rPr>
                <w:rFonts w:ascii="Times New Roman" w:hAnsi="Times New Roman" w:cs="Times New Roman"/>
                <w:b/>
                <w:bCs/>
                <w:color w:val="FF0000"/>
                <w:lang w:val="en-US"/>
              </w:rPr>
            </w:pP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13C961A7" w14:textId="77777777" w:rsidR="003634EE" w:rsidRPr="004560AD" w:rsidRDefault="003634EE" w:rsidP="003634EE">
            <w:pPr>
              <w:spacing w:line="276" w:lineRule="auto"/>
              <w:jc w:val="center"/>
              <w:rPr>
                <w:rFonts w:ascii="Times New Roman" w:hAnsi="Times New Roman" w:cs="Times New Roman"/>
                <w:b/>
                <w:bCs/>
                <w:color w:val="FF0000"/>
                <w:lang w:val="en-US"/>
              </w:rPr>
            </w:pPr>
            <w:r w:rsidRPr="004560AD">
              <w:rPr>
                <w:rFonts w:ascii="Times New Roman" w:hAnsi="Times New Roman" w:cs="Times New Roman"/>
                <w:b/>
                <w:bCs/>
                <w:lang w:val="en-US"/>
              </w:rPr>
              <w:t>×</w:t>
            </w:r>
          </w:p>
        </w:tc>
      </w:tr>
    </w:tbl>
    <w:p w14:paraId="106795F0" w14:textId="381F8F46" w:rsidR="004560AD" w:rsidRPr="004560AD" w:rsidRDefault="004560AD" w:rsidP="00306FE3">
      <w:pPr>
        <w:spacing w:line="480" w:lineRule="auto"/>
        <w:jc w:val="both"/>
        <w:rPr>
          <w:rFonts w:ascii="Times New Roman" w:hAnsi="Times New Roman" w:cs="Times New Roman"/>
          <w:lang w:val="el-GR"/>
        </w:rPr>
      </w:pPr>
      <w:r w:rsidRPr="004560AD">
        <w:rPr>
          <w:rFonts w:ascii="Times New Roman" w:hAnsi="Times New Roman" w:cs="Times New Roman"/>
          <w:lang w:val="el-GR"/>
        </w:rPr>
        <w:t xml:space="preserve"> </w:t>
      </w:r>
    </w:p>
    <w:sectPr w:rsidR="004560AD" w:rsidRPr="004560AD" w:rsidSect="00EC340D">
      <w:headerReference w:type="default" r:id="rId13"/>
      <w:footerReference w:type="default" r:id="rId14"/>
      <w:pgSz w:w="11906" w:h="16838"/>
      <w:pgMar w:top="1560" w:right="1133" w:bottom="1135" w:left="1276" w:header="426"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73E2" w14:textId="77777777" w:rsidR="00074C74" w:rsidRDefault="00074C74" w:rsidP="002C44EF">
      <w:pPr>
        <w:spacing w:after="0" w:line="240" w:lineRule="auto"/>
      </w:pPr>
      <w:r>
        <w:separator/>
      </w:r>
    </w:p>
  </w:endnote>
  <w:endnote w:type="continuationSeparator" w:id="0">
    <w:p w14:paraId="07F4A6A1" w14:textId="77777777" w:rsidR="00074C74" w:rsidRDefault="00074C74" w:rsidP="002C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07364510"/>
      <w:docPartObj>
        <w:docPartGallery w:val="Page Numbers (Bottom of Page)"/>
        <w:docPartUnique/>
      </w:docPartObj>
    </w:sdtPr>
    <w:sdtEndPr>
      <w:rPr>
        <w:noProof/>
      </w:rPr>
    </w:sdtEndPr>
    <w:sdtContent>
      <w:p w14:paraId="0A2F4E1D" w14:textId="2341DEB0" w:rsidR="00EC340D" w:rsidRPr="00EC340D" w:rsidRDefault="00EC340D">
        <w:pPr>
          <w:pStyle w:val="Footer"/>
          <w:jc w:val="right"/>
          <w:rPr>
            <w:rFonts w:ascii="Times New Roman" w:hAnsi="Times New Roman" w:cs="Times New Roman"/>
          </w:rPr>
        </w:pPr>
        <w:r w:rsidRPr="00EC340D">
          <w:rPr>
            <w:rFonts w:ascii="Times New Roman" w:hAnsi="Times New Roman" w:cs="Times New Roman"/>
          </w:rPr>
          <w:fldChar w:fldCharType="begin"/>
        </w:r>
        <w:r w:rsidRPr="00EC340D">
          <w:rPr>
            <w:rFonts w:ascii="Times New Roman" w:hAnsi="Times New Roman" w:cs="Times New Roman"/>
          </w:rPr>
          <w:instrText xml:space="preserve"> PAGE   \* MERGEFORMAT </w:instrText>
        </w:r>
        <w:r w:rsidRPr="00EC340D">
          <w:rPr>
            <w:rFonts w:ascii="Times New Roman" w:hAnsi="Times New Roman" w:cs="Times New Roman"/>
          </w:rPr>
          <w:fldChar w:fldCharType="separate"/>
        </w:r>
        <w:r w:rsidRPr="00EC340D">
          <w:rPr>
            <w:rFonts w:ascii="Times New Roman" w:hAnsi="Times New Roman" w:cs="Times New Roman"/>
            <w:noProof/>
          </w:rPr>
          <w:t>2</w:t>
        </w:r>
        <w:r w:rsidRPr="00EC340D">
          <w:rPr>
            <w:rFonts w:ascii="Times New Roman" w:hAnsi="Times New Roman" w:cs="Times New Roman"/>
            <w:noProof/>
          </w:rPr>
          <w:fldChar w:fldCharType="end"/>
        </w:r>
      </w:p>
    </w:sdtContent>
  </w:sdt>
  <w:p w14:paraId="0ECBBECB" w14:textId="77777777" w:rsidR="002C44EF" w:rsidRDefault="002C4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3641" w14:textId="77777777" w:rsidR="00074C74" w:rsidRDefault="00074C74" w:rsidP="002C44EF">
      <w:pPr>
        <w:spacing w:after="0" w:line="240" w:lineRule="auto"/>
      </w:pPr>
      <w:r>
        <w:separator/>
      </w:r>
    </w:p>
  </w:footnote>
  <w:footnote w:type="continuationSeparator" w:id="0">
    <w:p w14:paraId="052D981B" w14:textId="77777777" w:rsidR="00074C74" w:rsidRDefault="00074C74" w:rsidP="002C4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DE2A" w14:textId="03E9C036" w:rsidR="002C44EF" w:rsidRDefault="002C44EF" w:rsidP="002C44EF">
    <w:pPr>
      <w:pStyle w:val="Header"/>
      <w:tabs>
        <w:tab w:val="clear" w:pos="9026"/>
        <w:tab w:val="right" w:pos="9639"/>
      </w:tabs>
    </w:pPr>
    <w:r>
      <w:rPr>
        <w:noProof/>
      </w:rPr>
      <w:drawing>
        <wp:anchor distT="0" distB="0" distL="114300" distR="114300" simplePos="0" relativeHeight="251658240" behindDoc="1" locked="0" layoutInCell="1" allowOverlap="1" wp14:anchorId="397F9B35" wp14:editId="2672E0FD">
          <wp:simplePos x="0" y="0"/>
          <wp:positionH relativeFrom="column">
            <wp:posOffset>5600700</wp:posOffset>
          </wp:positionH>
          <wp:positionV relativeFrom="paragraph">
            <wp:posOffset>-64770</wp:posOffset>
          </wp:positionV>
          <wp:extent cx="678180" cy="678180"/>
          <wp:effectExtent l="0" t="0" r="7620" b="7620"/>
          <wp:wrapNone/>
          <wp:docPr id="28" name="Picture 2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98"/>
    <w:multiLevelType w:val="hybridMultilevel"/>
    <w:tmpl w:val="2916A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0F66DF"/>
    <w:multiLevelType w:val="hybridMultilevel"/>
    <w:tmpl w:val="84FA03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B79D1"/>
    <w:multiLevelType w:val="hybridMultilevel"/>
    <w:tmpl w:val="79DC79BC"/>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 w15:restartNumberingAfterBreak="0">
    <w:nsid w:val="056D62EC"/>
    <w:multiLevelType w:val="hybridMultilevel"/>
    <w:tmpl w:val="0916E14C"/>
    <w:lvl w:ilvl="0" w:tplc="35E4DE92">
      <w:start w:val="1"/>
      <w:numFmt w:val="bullet"/>
      <w:lvlText w:val=""/>
      <w:lvlJc w:val="left"/>
      <w:pPr>
        <w:ind w:left="720" w:hanging="360"/>
      </w:pPr>
      <w:rPr>
        <w:rFonts w:ascii="Wingdings" w:hAnsi="Wingdings" w:hint="default"/>
        <w:color w:val="auto"/>
      </w:rPr>
    </w:lvl>
    <w:lvl w:ilvl="1" w:tplc="35E4DE92">
      <w:start w:val="1"/>
      <w:numFmt w:val="bullet"/>
      <w:lvlText w:val=""/>
      <w:lvlJc w:val="left"/>
      <w:pPr>
        <w:ind w:left="1440" w:hanging="360"/>
      </w:pPr>
      <w:rPr>
        <w:rFonts w:ascii="Wingdings" w:hAnsi="Wingdings" w:hint="default"/>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61C0A71"/>
    <w:multiLevelType w:val="multilevel"/>
    <w:tmpl w:val="408CCC24"/>
    <w:lvl w:ilvl="0">
      <w:start w:val="1"/>
      <w:numFmt w:val="lowerLetter"/>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DA3F5C"/>
    <w:multiLevelType w:val="hybridMultilevel"/>
    <w:tmpl w:val="AF62F1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20C4B"/>
    <w:multiLevelType w:val="hybridMultilevel"/>
    <w:tmpl w:val="A89E45FE"/>
    <w:lvl w:ilvl="0" w:tplc="35E4DE92">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66438D"/>
    <w:multiLevelType w:val="hybridMultilevel"/>
    <w:tmpl w:val="9A74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92E6E"/>
    <w:multiLevelType w:val="multilevel"/>
    <w:tmpl w:val="D9D2D2D0"/>
    <w:lvl w:ilvl="0">
      <w:start w:val="1"/>
      <mc:AlternateContent>
        <mc:Choice Requires="w14">
          <w:numFmt w:val="custom" w:format="α, β, γ, ..."/>
        </mc:Choice>
        <mc:Fallback>
          <w:numFmt w:val="decimal"/>
        </mc:Fallback>
      </mc:AlternateContent>
      <w:lvlText w:val="%1."/>
      <w:lvlJc w:val="left"/>
      <w:pPr>
        <w:tabs>
          <w:tab w:val="num" w:pos="1440"/>
        </w:tabs>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2B616BD1"/>
    <w:multiLevelType w:val="hybridMultilevel"/>
    <w:tmpl w:val="FDB23EA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18E4FF6"/>
    <w:multiLevelType w:val="hybridMultilevel"/>
    <w:tmpl w:val="D07835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4887F67"/>
    <w:multiLevelType w:val="hybridMultilevel"/>
    <w:tmpl w:val="B01A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F22A4"/>
    <w:multiLevelType w:val="multilevel"/>
    <w:tmpl w:val="3DCC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A621C8"/>
    <w:multiLevelType w:val="hybridMultilevel"/>
    <w:tmpl w:val="C214F362"/>
    <w:lvl w:ilvl="0" w:tplc="62B4E7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FE2612"/>
    <w:multiLevelType w:val="hybridMultilevel"/>
    <w:tmpl w:val="FD1CB1D2"/>
    <w:lvl w:ilvl="0" w:tplc="35E4DE92">
      <w:start w:val="1"/>
      <w:numFmt w:val="bullet"/>
      <w:lvlText w:val=""/>
      <w:lvlJc w:val="left"/>
      <w:pPr>
        <w:ind w:left="1287" w:hanging="360"/>
      </w:pPr>
      <w:rPr>
        <w:rFonts w:ascii="Wingdings" w:hAnsi="Wingdings"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5" w15:restartNumberingAfterBreak="0">
    <w:nsid w:val="51B97DC9"/>
    <w:multiLevelType w:val="hybridMultilevel"/>
    <w:tmpl w:val="CB9A51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B2E4DC6"/>
    <w:multiLevelType w:val="hybridMultilevel"/>
    <w:tmpl w:val="B2D4F6A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5F852D6C"/>
    <w:multiLevelType w:val="hybridMultilevel"/>
    <w:tmpl w:val="A3242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2369D7"/>
    <w:multiLevelType w:val="hybridMultilevel"/>
    <w:tmpl w:val="6ABAC1B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6FC412D3"/>
    <w:multiLevelType w:val="hybridMultilevel"/>
    <w:tmpl w:val="919483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5824966"/>
    <w:multiLevelType w:val="hybridMultilevel"/>
    <w:tmpl w:val="7B66560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6DF25CC"/>
    <w:multiLevelType w:val="hybridMultilevel"/>
    <w:tmpl w:val="7B66560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C24416"/>
    <w:multiLevelType w:val="multilevel"/>
    <w:tmpl w:val="641E39A0"/>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7D8415C7"/>
    <w:multiLevelType w:val="hybridMultilevel"/>
    <w:tmpl w:val="3A508C14"/>
    <w:lvl w:ilvl="0" w:tplc="35E4DE9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21218"/>
    <w:multiLevelType w:val="multilevel"/>
    <w:tmpl w:val="3BC46106"/>
    <w:lvl w:ilvl="0">
      <w:start w:val="1"/>
      <w:numFmt w:val="bullet"/>
      <w:lvlText w:val=""/>
      <w:lvlJc w:val="left"/>
      <w:pPr>
        <w:tabs>
          <w:tab w:val="num" w:pos="1440"/>
        </w:tabs>
        <w:ind w:left="1440" w:hanging="360"/>
      </w:pPr>
      <w:rPr>
        <w:rFonts w:ascii="Wingdings" w:hAnsi="Wingdings" w:hint="default"/>
        <w:sz w:val="22"/>
        <w:szCs w:val="28"/>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2087800983">
    <w:abstractNumId w:val="13"/>
  </w:num>
  <w:num w:numId="2" w16cid:durableId="2050690175">
    <w:abstractNumId w:val="4"/>
  </w:num>
  <w:num w:numId="3" w16cid:durableId="42797241">
    <w:abstractNumId w:val="12"/>
  </w:num>
  <w:num w:numId="4" w16cid:durableId="144322975">
    <w:abstractNumId w:val="8"/>
  </w:num>
  <w:num w:numId="5" w16cid:durableId="624848782">
    <w:abstractNumId w:val="22"/>
  </w:num>
  <w:num w:numId="6" w16cid:durableId="5522514">
    <w:abstractNumId w:val="24"/>
  </w:num>
  <w:num w:numId="7" w16cid:durableId="21133165">
    <w:abstractNumId w:val="2"/>
  </w:num>
  <w:num w:numId="8" w16cid:durableId="996495622">
    <w:abstractNumId w:val="9"/>
  </w:num>
  <w:num w:numId="9" w16cid:durableId="216160648">
    <w:abstractNumId w:val="21"/>
  </w:num>
  <w:num w:numId="10" w16cid:durableId="1265068092">
    <w:abstractNumId w:val="7"/>
  </w:num>
  <w:num w:numId="11" w16cid:durableId="1301571163">
    <w:abstractNumId w:val="1"/>
  </w:num>
  <w:num w:numId="12" w16cid:durableId="1607884597">
    <w:abstractNumId w:val="11"/>
  </w:num>
  <w:num w:numId="13" w16cid:durableId="559243744">
    <w:abstractNumId w:val="20"/>
  </w:num>
  <w:num w:numId="14" w16cid:durableId="1460225641">
    <w:abstractNumId w:val="3"/>
  </w:num>
  <w:num w:numId="15" w16cid:durableId="1982127">
    <w:abstractNumId w:val="14"/>
  </w:num>
  <w:num w:numId="16" w16cid:durableId="494688769">
    <w:abstractNumId w:val="14"/>
  </w:num>
  <w:num w:numId="17" w16cid:durableId="1153639848">
    <w:abstractNumId w:val="17"/>
  </w:num>
  <w:num w:numId="18" w16cid:durableId="1458330907">
    <w:abstractNumId w:val="5"/>
  </w:num>
  <w:num w:numId="19" w16cid:durableId="2025478939">
    <w:abstractNumId w:val="18"/>
  </w:num>
  <w:num w:numId="20" w16cid:durableId="435708663">
    <w:abstractNumId w:val="16"/>
  </w:num>
  <w:num w:numId="21" w16cid:durableId="67386188">
    <w:abstractNumId w:val="0"/>
  </w:num>
  <w:num w:numId="22" w16cid:durableId="1730491407">
    <w:abstractNumId w:val="19"/>
  </w:num>
  <w:num w:numId="23" w16cid:durableId="99765811">
    <w:abstractNumId w:val="15"/>
  </w:num>
  <w:num w:numId="24" w16cid:durableId="1960716033">
    <w:abstractNumId w:val="23"/>
  </w:num>
  <w:num w:numId="25" w16cid:durableId="1652321057">
    <w:abstractNumId w:val="6"/>
  </w:num>
  <w:num w:numId="26" w16cid:durableId="17540141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5D"/>
    <w:rsid w:val="000219DA"/>
    <w:rsid w:val="00021AB9"/>
    <w:rsid w:val="000409A3"/>
    <w:rsid w:val="00041A72"/>
    <w:rsid w:val="000456F7"/>
    <w:rsid w:val="00057A6D"/>
    <w:rsid w:val="00064DB2"/>
    <w:rsid w:val="00074C74"/>
    <w:rsid w:val="00082787"/>
    <w:rsid w:val="00085EC7"/>
    <w:rsid w:val="000B128D"/>
    <w:rsid w:val="000C18DB"/>
    <w:rsid w:val="000E4FB8"/>
    <w:rsid w:val="000F445E"/>
    <w:rsid w:val="00100D21"/>
    <w:rsid w:val="00111583"/>
    <w:rsid w:val="00115750"/>
    <w:rsid w:val="0012606B"/>
    <w:rsid w:val="00131EE8"/>
    <w:rsid w:val="001422F6"/>
    <w:rsid w:val="001423F8"/>
    <w:rsid w:val="00154B3E"/>
    <w:rsid w:val="00167F83"/>
    <w:rsid w:val="00183479"/>
    <w:rsid w:val="00197BE0"/>
    <w:rsid w:val="001A0F0F"/>
    <w:rsid w:val="001C58AF"/>
    <w:rsid w:val="001E680E"/>
    <w:rsid w:val="001E7F2B"/>
    <w:rsid w:val="00231DAB"/>
    <w:rsid w:val="00244EF2"/>
    <w:rsid w:val="00253991"/>
    <w:rsid w:val="002610DD"/>
    <w:rsid w:val="00277FFB"/>
    <w:rsid w:val="00294520"/>
    <w:rsid w:val="00295CB4"/>
    <w:rsid w:val="002B2674"/>
    <w:rsid w:val="002C44EF"/>
    <w:rsid w:val="002F1A5D"/>
    <w:rsid w:val="002F7837"/>
    <w:rsid w:val="00305B1C"/>
    <w:rsid w:val="00306FE3"/>
    <w:rsid w:val="00307EF4"/>
    <w:rsid w:val="003476D8"/>
    <w:rsid w:val="0035512D"/>
    <w:rsid w:val="003562D0"/>
    <w:rsid w:val="003634EE"/>
    <w:rsid w:val="003967A7"/>
    <w:rsid w:val="003A4E86"/>
    <w:rsid w:val="003A5C01"/>
    <w:rsid w:val="003B525D"/>
    <w:rsid w:val="003C0AD8"/>
    <w:rsid w:val="003C3F99"/>
    <w:rsid w:val="003D469B"/>
    <w:rsid w:val="003E67D8"/>
    <w:rsid w:val="003F4C98"/>
    <w:rsid w:val="004034B3"/>
    <w:rsid w:val="004277C5"/>
    <w:rsid w:val="0043497E"/>
    <w:rsid w:val="00441F50"/>
    <w:rsid w:val="00442DDA"/>
    <w:rsid w:val="004560AD"/>
    <w:rsid w:val="0046744D"/>
    <w:rsid w:val="004F0DEB"/>
    <w:rsid w:val="00516D92"/>
    <w:rsid w:val="005265F1"/>
    <w:rsid w:val="00541310"/>
    <w:rsid w:val="0054586A"/>
    <w:rsid w:val="0056434D"/>
    <w:rsid w:val="0059233F"/>
    <w:rsid w:val="005A3032"/>
    <w:rsid w:val="005C6A65"/>
    <w:rsid w:val="005D3F68"/>
    <w:rsid w:val="005F39F0"/>
    <w:rsid w:val="00602978"/>
    <w:rsid w:val="00606588"/>
    <w:rsid w:val="00624E44"/>
    <w:rsid w:val="00631857"/>
    <w:rsid w:val="00660C91"/>
    <w:rsid w:val="00661B12"/>
    <w:rsid w:val="00692374"/>
    <w:rsid w:val="006A7054"/>
    <w:rsid w:val="006F03BE"/>
    <w:rsid w:val="006F5B06"/>
    <w:rsid w:val="007455FC"/>
    <w:rsid w:val="007C53CC"/>
    <w:rsid w:val="007D157C"/>
    <w:rsid w:val="007D2E30"/>
    <w:rsid w:val="007E14DD"/>
    <w:rsid w:val="007F642A"/>
    <w:rsid w:val="00827F4B"/>
    <w:rsid w:val="00857214"/>
    <w:rsid w:val="008637E3"/>
    <w:rsid w:val="00884611"/>
    <w:rsid w:val="008C26C6"/>
    <w:rsid w:val="008F49E9"/>
    <w:rsid w:val="00933471"/>
    <w:rsid w:val="00945ACA"/>
    <w:rsid w:val="009750AE"/>
    <w:rsid w:val="009A0108"/>
    <w:rsid w:val="009C56CF"/>
    <w:rsid w:val="009C65F9"/>
    <w:rsid w:val="009E1E18"/>
    <w:rsid w:val="00A25CDD"/>
    <w:rsid w:val="00A40FAD"/>
    <w:rsid w:val="00A552D8"/>
    <w:rsid w:val="00A735FD"/>
    <w:rsid w:val="00A86FDB"/>
    <w:rsid w:val="00AD0147"/>
    <w:rsid w:val="00AE1E70"/>
    <w:rsid w:val="00AF1BFB"/>
    <w:rsid w:val="00AF6594"/>
    <w:rsid w:val="00B468F9"/>
    <w:rsid w:val="00B519F3"/>
    <w:rsid w:val="00B52C66"/>
    <w:rsid w:val="00B53931"/>
    <w:rsid w:val="00B64667"/>
    <w:rsid w:val="00BC13E0"/>
    <w:rsid w:val="00BC40A8"/>
    <w:rsid w:val="00BD0D1F"/>
    <w:rsid w:val="00BF4207"/>
    <w:rsid w:val="00C22B98"/>
    <w:rsid w:val="00C46499"/>
    <w:rsid w:val="00C8057F"/>
    <w:rsid w:val="00C926C1"/>
    <w:rsid w:val="00CA686A"/>
    <w:rsid w:val="00CF3355"/>
    <w:rsid w:val="00CF5131"/>
    <w:rsid w:val="00D01F91"/>
    <w:rsid w:val="00D21529"/>
    <w:rsid w:val="00D259B6"/>
    <w:rsid w:val="00D43405"/>
    <w:rsid w:val="00D5670D"/>
    <w:rsid w:val="00D65773"/>
    <w:rsid w:val="00D669F6"/>
    <w:rsid w:val="00D7078D"/>
    <w:rsid w:val="00D72988"/>
    <w:rsid w:val="00DA3210"/>
    <w:rsid w:val="00DB187F"/>
    <w:rsid w:val="00DE18CB"/>
    <w:rsid w:val="00DE1985"/>
    <w:rsid w:val="00DF677B"/>
    <w:rsid w:val="00E207B0"/>
    <w:rsid w:val="00E2646B"/>
    <w:rsid w:val="00E46265"/>
    <w:rsid w:val="00E63DC8"/>
    <w:rsid w:val="00E65405"/>
    <w:rsid w:val="00E74C52"/>
    <w:rsid w:val="00E762C1"/>
    <w:rsid w:val="00EB4DBD"/>
    <w:rsid w:val="00EC340D"/>
    <w:rsid w:val="00ED2D03"/>
    <w:rsid w:val="00F1092D"/>
    <w:rsid w:val="00F13D28"/>
    <w:rsid w:val="00F1631A"/>
    <w:rsid w:val="00F56CE2"/>
    <w:rsid w:val="00F63AB1"/>
    <w:rsid w:val="00F66EEB"/>
    <w:rsid w:val="00F80950"/>
    <w:rsid w:val="00F91787"/>
    <w:rsid w:val="00FD1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44D19"/>
  <w15:chartTrackingRefBased/>
  <w15:docId w15:val="{6D534188-C123-493A-AE61-3F07E1C5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991"/>
    <w:pPr>
      <w:ind w:left="720"/>
      <w:contextualSpacing/>
    </w:pPr>
  </w:style>
  <w:style w:type="character" w:styleId="Hyperlink">
    <w:name w:val="Hyperlink"/>
    <w:basedOn w:val="DefaultParagraphFont"/>
    <w:uiPriority w:val="99"/>
    <w:unhideWhenUsed/>
    <w:rsid w:val="00253991"/>
    <w:rPr>
      <w:color w:val="0563C1" w:themeColor="hyperlink"/>
      <w:u w:val="single"/>
    </w:rPr>
  </w:style>
  <w:style w:type="character" w:styleId="UnresolvedMention">
    <w:name w:val="Unresolved Mention"/>
    <w:basedOn w:val="DefaultParagraphFont"/>
    <w:uiPriority w:val="99"/>
    <w:semiHidden/>
    <w:unhideWhenUsed/>
    <w:rsid w:val="00253991"/>
    <w:rPr>
      <w:color w:val="605E5C"/>
      <w:shd w:val="clear" w:color="auto" w:fill="E1DFDD"/>
    </w:rPr>
  </w:style>
  <w:style w:type="paragraph" w:styleId="Header">
    <w:name w:val="header"/>
    <w:basedOn w:val="Normal"/>
    <w:link w:val="HeaderChar"/>
    <w:uiPriority w:val="99"/>
    <w:unhideWhenUsed/>
    <w:rsid w:val="002C4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4EF"/>
  </w:style>
  <w:style w:type="paragraph" w:styleId="Footer">
    <w:name w:val="footer"/>
    <w:basedOn w:val="Normal"/>
    <w:link w:val="FooterChar"/>
    <w:uiPriority w:val="99"/>
    <w:unhideWhenUsed/>
    <w:rsid w:val="002C4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4EF"/>
  </w:style>
  <w:style w:type="paragraph" w:styleId="Revision">
    <w:name w:val="Revision"/>
    <w:hidden/>
    <w:uiPriority w:val="99"/>
    <w:semiHidden/>
    <w:rsid w:val="00082787"/>
    <w:pPr>
      <w:spacing w:after="0" w:line="240" w:lineRule="auto"/>
    </w:pPr>
  </w:style>
  <w:style w:type="character" w:styleId="CommentReference">
    <w:name w:val="annotation reference"/>
    <w:basedOn w:val="DefaultParagraphFont"/>
    <w:uiPriority w:val="99"/>
    <w:semiHidden/>
    <w:unhideWhenUsed/>
    <w:rsid w:val="00516D92"/>
    <w:rPr>
      <w:sz w:val="16"/>
      <w:szCs w:val="16"/>
    </w:rPr>
  </w:style>
  <w:style w:type="paragraph" w:styleId="CommentText">
    <w:name w:val="annotation text"/>
    <w:basedOn w:val="Normal"/>
    <w:link w:val="CommentTextChar"/>
    <w:uiPriority w:val="99"/>
    <w:unhideWhenUsed/>
    <w:rsid w:val="00516D92"/>
    <w:pPr>
      <w:spacing w:line="240" w:lineRule="auto"/>
    </w:pPr>
    <w:rPr>
      <w:sz w:val="20"/>
      <w:szCs w:val="20"/>
    </w:rPr>
  </w:style>
  <w:style w:type="character" w:customStyle="1" w:styleId="CommentTextChar">
    <w:name w:val="Comment Text Char"/>
    <w:basedOn w:val="DefaultParagraphFont"/>
    <w:link w:val="CommentText"/>
    <w:uiPriority w:val="99"/>
    <w:rsid w:val="00516D92"/>
    <w:rPr>
      <w:sz w:val="20"/>
      <w:szCs w:val="20"/>
    </w:rPr>
  </w:style>
  <w:style w:type="paragraph" w:styleId="CommentSubject">
    <w:name w:val="annotation subject"/>
    <w:basedOn w:val="CommentText"/>
    <w:next w:val="CommentText"/>
    <w:link w:val="CommentSubjectChar"/>
    <w:uiPriority w:val="99"/>
    <w:semiHidden/>
    <w:unhideWhenUsed/>
    <w:rsid w:val="00516D92"/>
    <w:rPr>
      <w:b/>
      <w:bCs/>
    </w:rPr>
  </w:style>
  <w:style w:type="character" w:customStyle="1" w:styleId="CommentSubjectChar">
    <w:name w:val="Comment Subject Char"/>
    <w:basedOn w:val="CommentTextChar"/>
    <w:link w:val="CommentSubject"/>
    <w:uiPriority w:val="99"/>
    <w:semiHidden/>
    <w:rsid w:val="00516D92"/>
    <w:rPr>
      <w:b/>
      <w:bCs/>
      <w:sz w:val="20"/>
      <w:szCs w:val="20"/>
    </w:rPr>
  </w:style>
  <w:style w:type="character" w:styleId="FollowedHyperlink">
    <w:name w:val="FollowedHyperlink"/>
    <w:basedOn w:val="DefaultParagraphFont"/>
    <w:uiPriority w:val="99"/>
    <w:semiHidden/>
    <w:unhideWhenUsed/>
    <w:rsid w:val="0046744D"/>
    <w:rPr>
      <w:color w:val="954F72" w:themeColor="followedHyperlink"/>
      <w:u w:val="single"/>
    </w:rPr>
  </w:style>
  <w:style w:type="character" w:styleId="Strong">
    <w:name w:val="Strong"/>
    <w:basedOn w:val="DefaultParagraphFont"/>
    <w:uiPriority w:val="22"/>
    <w:qFormat/>
    <w:rsid w:val="00AF1BFB"/>
    <w:rPr>
      <w:b/>
      <w:bCs/>
    </w:rPr>
  </w:style>
  <w:style w:type="paragraph" w:styleId="NormalWeb">
    <w:name w:val="Normal (Web)"/>
    <w:basedOn w:val="Normal"/>
    <w:uiPriority w:val="99"/>
    <w:semiHidden/>
    <w:unhideWhenUsed/>
    <w:rsid w:val="00E762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B468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8883">
      <w:bodyDiv w:val="1"/>
      <w:marLeft w:val="0"/>
      <w:marRight w:val="0"/>
      <w:marTop w:val="0"/>
      <w:marBottom w:val="0"/>
      <w:divBdr>
        <w:top w:val="none" w:sz="0" w:space="0" w:color="auto"/>
        <w:left w:val="none" w:sz="0" w:space="0" w:color="auto"/>
        <w:bottom w:val="none" w:sz="0" w:space="0" w:color="auto"/>
        <w:right w:val="none" w:sz="0" w:space="0" w:color="auto"/>
      </w:divBdr>
    </w:div>
    <w:div w:id="238835969">
      <w:bodyDiv w:val="1"/>
      <w:marLeft w:val="0"/>
      <w:marRight w:val="0"/>
      <w:marTop w:val="0"/>
      <w:marBottom w:val="0"/>
      <w:divBdr>
        <w:top w:val="none" w:sz="0" w:space="0" w:color="auto"/>
        <w:left w:val="none" w:sz="0" w:space="0" w:color="auto"/>
        <w:bottom w:val="none" w:sz="0" w:space="0" w:color="auto"/>
        <w:right w:val="none" w:sz="0" w:space="0" w:color="auto"/>
      </w:divBdr>
    </w:div>
    <w:div w:id="520247258">
      <w:bodyDiv w:val="1"/>
      <w:marLeft w:val="0"/>
      <w:marRight w:val="0"/>
      <w:marTop w:val="0"/>
      <w:marBottom w:val="0"/>
      <w:divBdr>
        <w:top w:val="none" w:sz="0" w:space="0" w:color="auto"/>
        <w:left w:val="none" w:sz="0" w:space="0" w:color="auto"/>
        <w:bottom w:val="none" w:sz="0" w:space="0" w:color="auto"/>
        <w:right w:val="none" w:sz="0" w:space="0" w:color="auto"/>
      </w:divBdr>
      <w:divsChild>
        <w:div w:id="1060903348">
          <w:marLeft w:val="0"/>
          <w:marRight w:val="0"/>
          <w:marTop w:val="0"/>
          <w:marBottom w:val="60"/>
          <w:divBdr>
            <w:top w:val="none" w:sz="0" w:space="0" w:color="auto"/>
            <w:left w:val="none" w:sz="0" w:space="0" w:color="auto"/>
            <w:bottom w:val="none" w:sz="0" w:space="0" w:color="auto"/>
            <w:right w:val="none" w:sz="0" w:space="0" w:color="auto"/>
          </w:divBdr>
        </w:div>
      </w:divsChild>
    </w:div>
    <w:div w:id="543560531">
      <w:bodyDiv w:val="1"/>
      <w:marLeft w:val="0"/>
      <w:marRight w:val="0"/>
      <w:marTop w:val="0"/>
      <w:marBottom w:val="0"/>
      <w:divBdr>
        <w:top w:val="none" w:sz="0" w:space="0" w:color="auto"/>
        <w:left w:val="none" w:sz="0" w:space="0" w:color="auto"/>
        <w:bottom w:val="none" w:sz="0" w:space="0" w:color="auto"/>
        <w:right w:val="none" w:sz="0" w:space="0" w:color="auto"/>
      </w:divBdr>
    </w:div>
    <w:div w:id="583951746">
      <w:bodyDiv w:val="1"/>
      <w:marLeft w:val="0"/>
      <w:marRight w:val="0"/>
      <w:marTop w:val="0"/>
      <w:marBottom w:val="0"/>
      <w:divBdr>
        <w:top w:val="none" w:sz="0" w:space="0" w:color="auto"/>
        <w:left w:val="none" w:sz="0" w:space="0" w:color="auto"/>
        <w:bottom w:val="none" w:sz="0" w:space="0" w:color="auto"/>
        <w:right w:val="none" w:sz="0" w:space="0" w:color="auto"/>
      </w:divBdr>
    </w:div>
    <w:div w:id="625694023">
      <w:bodyDiv w:val="1"/>
      <w:marLeft w:val="0"/>
      <w:marRight w:val="0"/>
      <w:marTop w:val="0"/>
      <w:marBottom w:val="0"/>
      <w:divBdr>
        <w:top w:val="none" w:sz="0" w:space="0" w:color="auto"/>
        <w:left w:val="none" w:sz="0" w:space="0" w:color="auto"/>
        <w:bottom w:val="none" w:sz="0" w:space="0" w:color="auto"/>
        <w:right w:val="none" w:sz="0" w:space="0" w:color="auto"/>
      </w:divBdr>
    </w:div>
    <w:div w:id="745958248">
      <w:bodyDiv w:val="1"/>
      <w:marLeft w:val="0"/>
      <w:marRight w:val="0"/>
      <w:marTop w:val="0"/>
      <w:marBottom w:val="0"/>
      <w:divBdr>
        <w:top w:val="none" w:sz="0" w:space="0" w:color="auto"/>
        <w:left w:val="none" w:sz="0" w:space="0" w:color="auto"/>
        <w:bottom w:val="none" w:sz="0" w:space="0" w:color="auto"/>
        <w:right w:val="none" w:sz="0" w:space="0" w:color="auto"/>
      </w:divBdr>
    </w:div>
    <w:div w:id="937176272">
      <w:bodyDiv w:val="1"/>
      <w:marLeft w:val="0"/>
      <w:marRight w:val="0"/>
      <w:marTop w:val="0"/>
      <w:marBottom w:val="0"/>
      <w:divBdr>
        <w:top w:val="none" w:sz="0" w:space="0" w:color="auto"/>
        <w:left w:val="none" w:sz="0" w:space="0" w:color="auto"/>
        <w:bottom w:val="none" w:sz="0" w:space="0" w:color="auto"/>
        <w:right w:val="none" w:sz="0" w:space="0" w:color="auto"/>
      </w:divBdr>
    </w:div>
    <w:div w:id="966736963">
      <w:bodyDiv w:val="1"/>
      <w:marLeft w:val="0"/>
      <w:marRight w:val="0"/>
      <w:marTop w:val="0"/>
      <w:marBottom w:val="0"/>
      <w:divBdr>
        <w:top w:val="none" w:sz="0" w:space="0" w:color="auto"/>
        <w:left w:val="none" w:sz="0" w:space="0" w:color="auto"/>
        <w:bottom w:val="none" w:sz="0" w:space="0" w:color="auto"/>
        <w:right w:val="none" w:sz="0" w:space="0" w:color="auto"/>
      </w:divBdr>
      <w:divsChild>
        <w:div w:id="271713579">
          <w:marLeft w:val="0"/>
          <w:marRight w:val="0"/>
          <w:marTop w:val="0"/>
          <w:marBottom w:val="60"/>
          <w:divBdr>
            <w:top w:val="none" w:sz="0" w:space="0" w:color="auto"/>
            <w:left w:val="none" w:sz="0" w:space="0" w:color="auto"/>
            <w:bottom w:val="none" w:sz="0" w:space="0" w:color="auto"/>
            <w:right w:val="none" w:sz="0" w:space="0" w:color="auto"/>
          </w:divBdr>
        </w:div>
      </w:divsChild>
    </w:div>
    <w:div w:id="1179274259">
      <w:bodyDiv w:val="1"/>
      <w:marLeft w:val="0"/>
      <w:marRight w:val="0"/>
      <w:marTop w:val="0"/>
      <w:marBottom w:val="0"/>
      <w:divBdr>
        <w:top w:val="none" w:sz="0" w:space="0" w:color="auto"/>
        <w:left w:val="none" w:sz="0" w:space="0" w:color="auto"/>
        <w:bottom w:val="none" w:sz="0" w:space="0" w:color="auto"/>
        <w:right w:val="none" w:sz="0" w:space="0" w:color="auto"/>
      </w:divBdr>
    </w:div>
    <w:div w:id="1759322810">
      <w:bodyDiv w:val="1"/>
      <w:marLeft w:val="0"/>
      <w:marRight w:val="0"/>
      <w:marTop w:val="0"/>
      <w:marBottom w:val="0"/>
      <w:divBdr>
        <w:top w:val="none" w:sz="0" w:space="0" w:color="auto"/>
        <w:left w:val="none" w:sz="0" w:space="0" w:color="auto"/>
        <w:bottom w:val="none" w:sz="0" w:space="0" w:color="auto"/>
        <w:right w:val="none" w:sz="0" w:space="0" w:color="auto"/>
      </w:divBdr>
    </w:div>
    <w:div w:id="18006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ATF%20-%20%2023%20October%20202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sionofhumanity.org/wp-content/uploads/2023/05/GTI-2023-web-19052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onofhumanity.org/maps/global-terrorism-inde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eli/reg_del/2023/2070/oj" TargetMode="External"/><Relationship Id="rId4" Type="http://schemas.openxmlformats.org/officeDocument/2006/relationships/settings" Target="settings.xml"/><Relationship Id="rId9" Type="http://schemas.openxmlformats.org/officeDocument/2006/relationships/hyperlink" Target="https://www.consilium.europa.eu/en/policies/eu-list-of-non-cooperative-jurisdict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15C6D-7655-4386-BA34-DF2D6084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Panayiotis Georgiou</dc:creator>
  <cp:keywords/>
  <dc:description/>
  <cp:lastModifiedBy>Yiannis Hadjicharos</cp:lastModifiedBy>
  <cp:revision>14</cp:revision>
  <cp:lastPrinted>2023-06-01T06:02:00Z</cp:lastPrinted>
  <dcterms:created xsi:type="dcterms:W3CDTF">2023-10-20T07:12:00Z</dcterms:created>
  <dcterms:modified xsi:type="dcterms:W3CDTF">2023-11-02T11:18:00Z</dcterms:modified>
</cp:coreProperties>
</file>